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1642FB6"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07186F">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DA64D9" w:rsidRPr="00DA64D9">
        <w:rPr>
          <w:rFonts w:ascii="Arial" w:hAnsi="Arial" w:cs="Arial"/>
          <w:b/>
          <w:sz w:val="24"/>
          <w:lang w:val="en-US"/>
        </w:rPr>
        <w:t>24</w:t>
      </w:r>
      <w:r w:rsidR="00B076BD" w:rsidRPr="00B076BD">
        <w:rPr>
          <w:rFonts w:ascii="Arial" w:hAnsi="Arial" w:cs="Arial"/>
          <w:b/>
          <w:sz w:val="24"/>
          <w:lang w:val="en-US"/>
        </w:rPr>
        <w:t>02786</w:t>
      </w:r>
    </w:p>
    <w:p w14:paraId="0877B945" w14:textId="60ABAB65" w:rsidR="004B4372" w:rsidRDefault="0007186F" w:rsidP="004B4372">
      <w:pPr>
        <w:tabs>
          <w:tab w:val="left" w:pos="1985"/>
        </w:tabs>
        <w:spacing w:after="0"/>
        <w:jc w:val="both"/>
        <w:rPr>
          <w:rFonts w:ascii="Arial" w:hAnsi="Arial" w:cs="Arial"/>
          <w:b/>
          <w:sz w:val="24"/>
          <w:lang w:val="en-US"/>
        </w:rPr>
      </w:pPr>
      <w:r w:rsidRPr="0007186F">
        <w:rPr>
          <w:rFonts w:ascii="Arial" w:hAnsi="Arial" w:cs="Arial"/>
          <w:b/>
          <w:bCs/>
          <w:sz w:val="24"/>
        </w:rPr>
        <w:t>Changsha, Hunan Province, China, April 15</w:t>
      </w:r>
      <w:r w:rsidRPr="0007186F">
        <w:rPr>
          <w:rFonts w:ascii="Arial" w:hAnsi="Arial" w:cs="Arial"/>
          <w:b/>
          <w:bCs/>
          <w:sz w:val="24"/>
          <w:vertAlign w:val="superscript"/>
        </w:rPr>
        <w:t>th</w:t>
      </w:r>
      <w:r>
        <w:rPr>
          <w:rFonts w:ascii="Arial" w:hAnsi="Arial" w:cs="Arial"/>
          <w:b/>
          <w:bCs/>
          <w:sz w:val="24"/>
        </w:rPr>
        <w:t xml:space="preserve"> </w:t>
      </w:r>
      <w:r w:rsidRPr="0007186F">
        <w:rPr>
          <w:rFonts w:ascii="Arial" w:hAnsi="Arial" w:cs="Arial"/>
          <w:b/>
          <w:bCs/>
          <w:sz w:val="24"/>
        </w:rPr>
        <w:t>– 19</w:t>
      </w:r>
      <w:r w:rsidRPr="0007186F">
        <w:rPr>
          <w:rFonts w:ascii="Arial" w:hAnsi="Arial" w:cs="Arial"/>
          <w:b/>
          <w:bCs/>
          <w:sz w:val="24"/>
          <w:vertAlign w:val="superscript"/>
        </w:rPr>
        <w:t>th</w:t>
      </w:r>
      <w:r w:rsidRPr="0007186F">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2D80BF39" w:rsidR="001937F7" w:rsidRDefault="00E9449F" w:rsidP="00A96915">
      <w:pPr>
        <w:spacing w:before="240"/>
        <w:jc w:val="both"/>
        <w:rPr>
          <w:sz w:val="22"/>
          <w:lang w:eastAsia="zh-CN"/>
        </w:rPr>
      </w:pPr>
      <w:r>
        <w:rPr>
          <w:sz w:val="22"/>
          <w:lang w:eastAsia="zh-CN"/>
        </w:rPr>
        <w:t>In RAN1 #116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4FE52AE9" w14:textId="77777777" w:rsidR="007B7199" w:rsidRPr="007B7199" w:rsidRDefault="007B7199" w:rsidP="007B7199">
            <w:pPr>
              <w:rPr>
                <w:rFonts w:eastAsia="DengXian"/>
                <w:highlight w:val="green"/>
                <w:lang w:val="en-US" w:eastAsia="zh-CN"/>
              </w:rPr>
            </w:pPr>
            <w:r w:rsidRPr="007B7199">
              <w:rPr>
                <w:rFonts w:eastAsia="DengXian"/>
                <w:highlight w:val="green"/>
                <w:lang w:val="en-US" w:eastAsia="zh-CN"/>
              </w:rPr>
              <w:t>Agreement</w:t>
            </w:r>
          </w:p>
          <w:p w14:paraId="25AC1672" w14:textId="77777777" w:rsidR="007B7199" w:rsidRPr="007B7199" w:rsidRDefault="007B7199" w:rsidP="007B7199">
            <w:pPr>
              <w:rPr>
                <w:rFonts w:eastAsia="Times New Roman"/>
                <w:lang w:val="en-US" w:eastAsia="zh-CN"/>
              </w:rPr>
            </w:pPr>
            <w:r w:rsidRPr="007B7199">
              <w:rPr>
                <w:rFonts w:eastAsia="Times New Roman"/>
                <w:lang w:val="en-US" w:eastAsia="zh-CN"/>
              </w:rPr>
              <w:t xml:space="preserve">For NW-sided model, for inference, in a beam report initiated by network, based on one measurement resource set, support the report of more than 4 beam related information in L1 </w:t>
            </w:r>
            <w:proofErr w:type="gramStart"/>
            <w:r w:rsidRPr="007B7199">
              <w:rPr>
                <w:rFonts w:eastAsia="Times New Roman"/>
                <w:lang w:val="en-US" w:eastAsia="zh-CN"/>
              </w:rPr>
              <w:t>signaling</w:t>
            </w:r>
            <w:proofErr w:type="gramEnd"/>
          </w:p>
          <w:p w14:paraId="55E5D92C" w14:textId="77777777" w:rsidR="007B7199" w:rsidRPr="007B7199" w:rsidRDefault="007B7199" w:rsidP="007B7199">
            <w:pPr>
              <w:pStyle w:val="aff0"/>
              <w:numPr>
                <w:ilvl w:val="0"/>
                <w:numId w:val="92"/>
              </w:numPr>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Note: Purpose, such as above “For NW-sided model, for inference”, will not be specified in RAN 1 </w:t>
            </w:r>
            <w:proofErr w:type="gramStart"/>
            <w:r w:rsidRPr="007B7199">
              <w:rPr>
                <w:rFonts w:ascii="Times New Roman" w:eastAsia="Times New Roman" w:hAnsi="Times New Roman"/>
                <w:sz w:val="20"/>
                <w:szCs w:val="20"/>
                <w:lang w:eastAsia="zh-CN"/>
              </w:rPr>
              <w:t>specifications</w:t>
            </w:r>
            <w:proofErr w:type="gramEnd"/>
          </w:p>
          <w:p w14:paraId="6DC94AF1" w14:textId="77777777" w:rsidR="007B7199" w:rsidRPr="007B7199" w:rsidRDefault="007B7199" w:rsidP="007B7199">
            <w:pPr>
              <w:pStyle w:val="aff0"/>
              <w:numPr>
                <w:ilvl w:val="0"/>
                <w:numId w:val="93"/>
              </w:numPr>
              <w:ind w:left="714" w:hanging="357"/>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report content for beam related </w:t>
            </w:r>
            <w:proofErr w:type="gramStart"/>
            <w:r w:rsidRPr="007B7199">
              <w:rPr>
                <w:rFonts w:ascii="Times New Roman" w:eastAsia="Times New Roman" w:hAnsi="Times New Roman"/>
                <w:sz w:val="20"/>
                <w:szCs w:val="20"/>
                <w:lang w:eastAsia="zh-CN"/>
              </w:rPr>
              <w:t>information</w:t>
            </w:r>
            <w:proofErr w:type="gramEnd"/>
            <w:r w:rsidRPr="007B7199">
              <w:rPr>
                <w:rFonts w:ascii="Times New Roman" w:eastAsia="Times New Roman" w:hAnsi="Times New Roman"/>
                <w:sz w:val="20"/>
                <w:szCs w:val="20"/>
                <w:lang w:eastAsia="zh-CN"/>
              </w:rPr>
              <w:t xml:space="preserve"> </w:t>
            </w:r>
          </w:p>
          <w:p w14:paraId="5E4CF736" w14:textId="77777777" w:rsidR="007B7199" w:rsidRPr="007B7199" w:rsidRDefault="007B7199" w:rsidP="007B7199">
            <w:pPr>
              <w:pStyle w:val="aff0"/>
              <w:numPr>
                <w:ilvl w:val="0"/>
                <w:numId w:val="92"/>
              </w:numPr>
              <w:ind w:left="714" w:hanging="357"/>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max number of reported beam related information in one </w:t>
            </w:r>
            <w:proofErr w:type="gramStart"/>
            <w:r w:rsidRPr="007B7199">
              <w:rPr>
                <w:rFonts w:ascii="Times New Roman" w:eastAsia="Times New Roman" w:hAnsi="Times New Roman"/>
                <w:sz w:val="20"/>
                <w:szCs w:val="20"/>
                <w:lang w:eastAsia="zh-CN"/>
              </w:rPr>
              <w:t>report</w:t>
            </w:r>
            <w:proofErr w:type="gramEnd"/>
            <w:r w:rsidRPr="007B7199">
              <w:rPr>
                <w:rFonts w:ascii="Times New Roman" w:eastAsia="Times New Roman" w:hAnsi="Times New Roman"/>
                <w:sz w:val="20"/>
                <w:szCs w:val="20"/>
                <w:lang w:eastAsia="zh-CN"/>
              </w:rPr>
              <w:t xml:space="preserve"> </w:t>
            </w:r>
          </w:p>
          <w:p w14:paraId="33C190BF" w14:textId="77777777" w:rsidR="007B7199" w:rsidRPr="007B7199" w:rsidRDefault="007B7199" w:rsidP="007B7199">
            <w:pPr>
              <w:rPr>
                <w:rFonts w:eastAsia="DengXian"/>
                <w:highlight w:val="green"/>
                <w:lang w:val="en-US" w:eastAsia="zh-CN"/>
              </w:rPr>
            </w:pPr>
            <w:r w:rsidRPr="007B7199">
              <w:rPr>
                <w:rFonts w:eastAsia="DengXian"/>
                <w:highlight w:val="green"/>
                <w:lang w:val="en-US" w:eastAsia="zh-CN"/>
              </w:rPr>
              <w:t>Agreement</w:t>
            </w:r>
          </w:p>
          <w:p w14:paraId="23DAB526" w14:textId="77777777" w:rsidR="007B7199" w:rsidRPr="007B7199" w:rsidRDefault="007B7199" w:rsidP="007B7199">
            <w:pPr>
              <w:rPr>
                <w:rFonts w:eastAsia="Times New Roman"/>
                <w:lang w:val="en-US" w:eastAsia="zh-CN"/>
              </w:rPr>
            </w:pPr>
            <w:r w:rsidRPr="007B7199">
              <w:rPr>
                <w:rFonts w:eastAsia="Times New Roman"/>
                <w:lang w:val="en-US" w:eastAsia="zh-CN"/>
              </w:rPr>
              <w:t xml:space="preserve">For UE-sided model, at least for BM-Case1, for content in the report of inference results, support </w:t>
            </w:r>
          </w:p>
          <w:p w14:paraId="18642A67"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 xml:space="preserve">predicted Top K beam(s) among a set of </w:t>
            </w:r>
            <w:proofErr w:type="gramStart"/>
            <w:r w:rsidRPr="007B7199">
              <w:rPr>
                <w:rFonts w:ascii="Times New Roman" w:eastAsia="Times New Roman" w:hAnsi="Times New Roman"/>
                <w:sz w:val="20"/>
                <w:szCs w:val="20"/>
              </w:rPr>
              <w:t>beams</w:t>
            </w:r>
            <w:proofErr w:type="gramEnd"/>
          </w:p>
          <w:p w14:paraId="55BB82B7"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 xml:space="preserve">predicted Top K beam(s) among a set of beams and RSRP of predicted Top K beam(s) among a set of </w:t>
            </w:r>
            <w:proofErr w:type="gramStart"/>
            <w:r w:rsidRPr="007B7199">
              <w:rPr>
                <w:rFonts w:ascii="Times New Roman" w:eastAsia="Times New Roman" w:hAnsi="Times New Roman"/>
                <w:sz w:val="20"/>
                <w:szCs w:val="20"/>
              </w:rPr>
              <w:t>beams</w:t>
            </w:r>
            <w:proofErr w:type="gramEnd"/>
          </w:p>
          <w:p w14:paraId="15928365"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30C77629"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w:t>
            </w:r>
            <w:proofErr w:type="gramStart"/>
            <w:r w:rsidRPr="007B7199">
              <w:rPr>
                <w:rFonts w:ascii="Times New Roman" w:eastAsia="Times New Roman" w:hAnsi="Times New Roman"/>
                <w:sz w:val="20"/>
                <w:szCs w:val="20"/>
                <w:lang w:eastAsia="zh-CN"/>
              </w:rPr>
              <w:t>information</w:t>
            </w:r>
            <w:proofErr w:type="gramEnd"/>
            <w:r w:rsidRPr="007B7199">
              <w:rPr>
                <w:rFonts w:ascii="Times New Roman" w:eastAsia="Times New Roman" w:hAnsi="Times New Roman"/>
                <w:sz w:val="20"/>
                <w:szCs w:val="20"/>
                <w:lang w:eastAsia="zh-CN"/>
              </w:rPr>
              <w:t xml:space="preserve"> </w:t>
            </w:r>
          </w:p>
          <w:p w14:paraId="6F0CCCC5"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5918A584"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definition of reported RSRP when applicable</w:t>
            </w:r>
          </w:p>
          <w:p w14:paraId="21928DD9" w14:textId="77777777" w:rsidR="007B7199" w:rsidRPr="007B7199" w:rsidRDefault="007B7199" w:rsidP="007B7199">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w:t>
            </w:r>
            <w:proofErr w:type="gramStart"/>
            <w:r w:rsidRPr="007B7199">
              <w:rPr>
                <w:rFonts w:ascii="Times New Roman" w:eastAsia="Times New Roman" w:hAnsi="Times New Roman"/>
                <w:sz w:val="20"/>
                <w:szCs w:val="20"/>
                <w:lang w:eastAsia="zh-CN"/>
              </w:rPr>
              <w:t>options</w:t>
            </w:r>
            <w:proofErr w:type="gramEnd"/>
            <w:r w:rsidRPr="007B7199">
              <w:rPr>
                <w:rFonts w:ascii="Times New Roman" w:eastAsia="Times New Roman" w:hAnsi="Times New Roman"/>
                <w:sz w:val="20"/>
                <w:szCs w:val="20"/>
                <w:lang w:eastAsia="zh-CN"/>
              </w:rPr>
              <w:t xml:space="preserve"> </w:t>
            </w:r>
          </w:p>
          <w:p w14:paraId="0E588FF5" w14:textId="77777777" w:rsidR="007B7199" w:rsidRPr="007B7199" w:rsidRDefault="007B7199" w:rsidP="007B7199">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lang w:eastAsia="zh-CN"/>
              </w:rPr>
              <w:t>Opt</w:t>
            </w:r>
            <w:proofErr w:type="spellEnd"/>
            <w:r w:rsidRPr="007B7199">
              <w:rPr>
                <w:rFonts w:ascii="Times New Roman" w:eastAsia="Times New Roman" w:hAnsi="Times New Roman"/>
                <w:sz w:val="20"/>
                <w:szCs w:val="20"/>
                <w:lang w:eastAsia="zh-CN"/>
              </w:rPr>
              <w:t xml:space="preserve">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 xml:space="preserve">information of predicted Top K beam(s) among a set of </w:t>
            </w:r>
            <w:proofErr w:type="gramStart"/>
            <w:r w:rsidRPr="007B7199">
              <w:rPr>
                <w:rFonts w:ascii="Times New Roman" w:eastAsia="Times New Roman" w:hAnsi="Times New Roman"/>
                <w:sz w:val="20"/>
                <w:szCs w:val="20"/>
              </w:rPr>
              <w:t>beams</w:t>
            </w:r>
            <w:proofErr w:type="gramEnd"/>
          </w:p>
          <w:p w14:paraId="76976079" w14:textId="77777777" w:rsidR="007B7199" w:rsidRPr="007B7199" w:rsidRDefault="007B7199" w:rsidP="007B7199">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proofErr w:type="gramStart"/>
            <w:r w:rsidRPr="007B7199">
              <w:rPr>
                <w:rFonts w:ascii="Times New Roman" w:eastAsia="Times New Roman" w:hAnsi="Times New Roman"/>
                <w:sz w:val="20"/>
                <w:szCs w:val="20"/>
              </w:rPr>
              <w:t>information</w:t>
            </w:r>
            <w:proofErr w:type="gramEnd"/>
          </w:p>
          <w:p w14:paraId="285D042F" w14:textId="77777777" w:rsidR="007B7199" w:rsidRPr="007B7199" w:rsidRDefault="007B7199" w:rsidP="007B7199">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Probability information is the probability of the beam to be the Top 1 or Top K </w:t>
            </w:r>
            <w:proofErr w:type="gramStart"/>
            <w:r w:rsidRPr="007B7199">
              <w:rPr>
                <w:rFonts w:ascii="Times New Roman" w:eastAsia="Times New Roman" w:hAnsi="Times New Roman"/>
                <w:sz w:val="20"/>
                <w:szCs w:val="20"/>
              </w:rPr>
              <w:t>beam</w:t>
            </w:r>
            <w:proofErr w:type="gramEnd"/>
          </w:p>
          <w:p w14:paraId="13764D3A" w14:textId="77777777" w:rsidR="007B7199" w:rsidRPr="007B7199" w:rsidRDefault="007B7199" w:rsidP="007B7199">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 xml:space="preserve">RSRP of predicted Top K beam(s) among a set of beams, and confidence information of the </w:t>
            </w:r>
            <w:proofErr w:type="gramStart"/>
            <w:r w:rsidRPr="007B7199">
              <w:rPr>
                <w:rFonts w:ascii="Times New Roman" w:eastAsia="Times New Roman" w:hAnsi="Times New Roman"/>
                <w:sz w:val="20"/>
                <w:szCs w:val="20"/>
              </w:rPr>
              <w:t>RSRP</w:t>
            </w:r>
            <w:proofErr w:type="gramEnd"/>
          </w:p>
          <w:p w14:paraId="3C7D6EDB" w14:textId="77777777" w:rsidR="007B7199" w:rsidRPr="007B7199" w:rsidRDefault="007B7199" w:rsidP="007B7199">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w:t>
            </w:r>
            <w:proofErr w:type="gramStart"/>
            <w:r w:rsidRPr="007B7199">
              <w:rPr>
                <w:rFonts w:ascii="Times New Roman" w:eastAsia="Times New Roman" w:hAnsi="Times New Roman"/>
                <w:sz w:val="20"/>
                <w:szCs w:val="20"/>
                <w:lang w:eastAsia="zh-CN"/>
              </w:rPr>
              <w:t>RSRP</w:t>
            </w:r>
            <w:proofErr w:type="gramEnd"/>
            <w:r w:rsidRPr="007B7199">
              <w:rPr>
                <w:rFonts w:ascii="Times New Roman" w:eastAsia="Times New Roman" w:hAnsi="Times New Roman"/>
                <w:sz w:val="20"/>
                <w:szCs w:val="20"/>
                <w:lang w:eastAsia="zh-CN"/>
              </w:rPr>
              <w:t xml:space="preserve"> </w:t>
            </w:r>
          </w:p>
          <w:p w14:paraId="331297A8" w14:textId="77777777" w:rsidR="007B7199" w:rsidRPr="007B7199" w:rsidRDefault="007B7199" w:rsidP="007B7199">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lastRenderedPageBreak/>
              <w:t xml:space="preserve">FFS on the definition and quantization method of </w:t>
            </w:r>
            <w:r w:rsidRPr="007B7199">
              <w:rPr>
                <w:rFonts w:ascii="Times New Roman" w:eastAsia="Times New Roman" w:hAnsi="Times New Roman"/>
                <w:sz w:val="20"/>
                <w:szCs w:val="20"/>
              </w:rPr>
              <w:t xml:space="preserve">confidence </w:t>
            </w:r>
            <w:proofErr w:type="gramStart"/>
            <w:r w:rsidRPr="007B7199">
              <w:rPr>
                <w:rFonts w:ascii="Times New Roman" w:eastAsia="Times New Roman" w:hAnsi="Times New Roman"/>
                <w:sz w:val="20"/>
                <w:szCs w:val="20"/>
              </w:rPr>
              <w:t>information</w:t>
            </w:r>
            <w:proofErr w:type="gramEnd"/>
          </w:p>
          <w:p w14:paraId="6B50E889" w14:textId="77777777" w:rsidR="007B7199" w:rsidRPr="007B7199" w:rsidRDefault="007B7199" w:rsidP="007B7199">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19F5CE2D" w14:textId="77777777" w:rsidR="007B7199" w:rsidRPr="007B7199" w:rsidRDefault="007B7199" w:rsidP="007B7199">
            <w:pPr>
              <w:rPr>
                <w:rFonts w:eastAsia="Times New Roman"/>
                <w:lang w:val="en-US" w:eastAsia="zh-CN"/>
              </w:rPr>
            </w:pPr>
            <w:r w:rsidRPr="007B7199">
              <w:rPr>
                <w:rFonts w:eastAsia="Times New Roman"/>
                <w:lang w:val="en-US" w:eastAsia="zh-CN"/>
              </w:rPr>
              <w:t>where the set of beams is Set A, i.e., the beams for UE prediction.</w:t>
            </w:r>
          </w:p>
          <w:p w14:paraId="17CEB87E" w14:textId="77777777" w:rsidR="007B7199" w:rsidRPr="007B7199" w:rsidRDefault="007B7199" w:rsidP="007B7199">
            <w:pPr>
              <w:rPr>
                <w:rFonts w:eastAsia="DengXian"/>
                <w:highlight w:val="green"/>
                <w:lang w:val="en-US" w:eastAsia="zh-CN"/>
              </w:rPr>
            </w:pPr>
            <w:r w:rsidRPr="007B7199">
              <w:rPr>
                <w:rFonts w:eastAsia="DengXian"/>
                <w:highlight w:val="green"/>
                <w:lang w:val="en-US" w:eastAsia="zh-CN"/>
              </w:rPr>
              <w:t>Agreement</w:t>
            </w:r>
          </w:p>
          <w:p w14:paraId="70886754" w14:textId="77777777" w:rsidR="007B7199" w:rsidRPr="007B7199" w:rsidRDefault="007B7199" w:rsidP="007B7199">
            <w:pPr>
              <w:numPr>
                <w:ilvl w:val="0"/>
                <w:numId w:val="96"/>
              </w:numPr>
              <w:overflowPunct/>
              <w:autoSpaceDE/>
              <w:autoSpaceDN/>
              <w:adjustRightInd/>
              <w:spacing w:after="0"/>
              <w:textAlignment w:val="auto"/>
            </w:pPr>
            <w:r w:rsidRPr="007B7199">
              <w:t xml:space="preserve">For NW-sided model and for UE-sided model, </w:t>
            </w:r>
            <w:r w:rsidRPr="007B7199">
              <w:rPr>
                <w:rFonts w:eastAsia="Times New Roman"/>
                <w:lang w:val="en-US" w:eastAsia="zh-CN"/>
              </w:rPr>
              <w:t xml:space="preserve">beam indication </w:t>
            </w:r>
            <w:r w:rsidRPr="007B7199">
              <w:t>is based on unified TCI state framework</w:t>
            </w:r>
          </w:p>
          <w:p w14:paraId="3BF0EC24" w14:textId="77777777" w:rsidR="007B7199" w:rsidRPr="007B7199" w:rsidRDefault="007B7199" w:rsidP="007B7199">
            <w:pPr>
              <w:pStyle w:val="aff0"/>
              <w:numPr>
                <w:ilvl w:val="0"/>
                <w:numId w:val="95"/>
              </w:numPr>
              <w:spacing w:after="180"/>
              <w:ind w:left="1160"/>
              <w:rPr>
                <w:rFonts w:ascii="Times New Roman" w:hAnsi="Times New Roman"/>
                <w:sz w:val="20"/>
                <w:szCs w:val="20"/>
              </w:rPr>
            </w:pPr>
            <w:r w:rsidRPr="007B7199">
              <w:rPr>
                <w:rFonts w:ascii="Times New Roman" w:hAnsi="Times New Roman"/>
                <w:sz w:val="20"/>
                <w:szCs w:val="20"/>
              </w:rPr>
              <w:t xml:space="preserve">FFS on whether/how potential enhancement is </w:t>
            </w:r>
            <w:proofErr w:type="gramStart"/>
            <w:r w:rsidRPr="007B7199">
              <w:rPr>
                <w:rFonts w:ascii="Times New Roman" w:hAnsi="Times New Roman"/>
                <w:sz w:val="20"/>
                <w:szCs w:val="20"/>
              </w:rPr>
              <w:t>needed</w:t>
            </w:r>
            <w:proofErr w:type="gramEnd"/>
          </w:p>
          <w:p w14:paraId="25677DB4" w14:textId="77777777" w:rsidR="007B7199" w:rsidRPr="007B7199" w:rsidRDefault="007B7199" w:rsidP="007B7199">
            <w:pPr>
              <w:rPr>
                <w:rFonts w:eastAsia="DengXian"/>
                <w:lang w:eastAsia="zh-CN"/>
              </w:rPr>
            </w:pPr>
            <w:r w:rsidRPr="007B7199">
              <w:rPr>
                <w:rFonts w:eastAsia="DengXian"/>
                <w:lang w:eastAsia="zh-CN"/>
              </w:rPr>
              <w:t>Conclusion</w:t>
            </w:r>
          </w:p>
          <w:p w14:paraId="0E4E33B1" w14:textId="77777777" w:rsidR="007B7199" w:rsidRPr="007B7199" w:rsidRDefault="007B7199" w:rsidP="007B7199">
            <w:pPr>
              <w:spacing w:line="276" w:lineRule="auto"/>
              <w:rPr>
                <w:lang w:val="en-US"/>
              </w:rPr>
            </w:pPr>
            <w:r w:rsidRPr="007B7199">
              <w:rPr>
                <w:lang w:val="en-US"/>
              </w:rPr>
              <w:t xml:space="preserve">For UE sided model at least for inference, for measurement, the configuration of Set B, </w:t>
            </w:r>
          </w:p>
          <w:p w14:paraId="6921C3D9" w14:textId="77777777" w:rsidR="007B7199" w:rsidRPr="007B7199" w:rsidRDefault="007B7199" w:rsidP="007B7199">
            <w:pPr>
              <w:numPr>
                <w:ilvl w:val="0"/>
                <w:numId w:val="97"/>
              </w:numPr>
              <w:overflowPunct/>
              <w:autoSpaceDE/>
              <w:autoSpaceDN/>
              <w:adjustRightInd/>
              <w:spacing w:after="0" w:line="276" w:lineRule="auto"/>
              <w:textAlignment w:val="auto"/>
              <w:rPr>
                <w:lang w:val="en-US"/>
              </w:rPr>
            </w:pPr>
            <w:r w:rsidRPr="007B7199">
              <w:rPr>
                <w:lang w:val="en-US"/>
              </w:rPr>
              <w:t xml:space="preserve">take the current CSI framework as the starting </w:t>
            </w:r>
            <w:proofErr w:type="gramStart"/>
            <w:r w:rsidRPr="007B7199">
              <w:rPr>
                <w:lang w:val="en-US"/>
              </w:rPr>
              <w:t>point</w:t>
            </w:r>
            <w:proofErr w:type="gramEnd"/>
          </w:p>
          <w:p w14:paraId="460F15DB" w14:textId="70BE6258" w:rsidR="007B7199" w:rsidRPr="007B7199" w:rsidRDefault="007B7199" w:rsidP="007B7199">
            <w:pPr>
              <w:spacing w:after="0"/>
              <w:rPr>
                <w:lang w:eastAsia="zh-CN"/>
              </w:rPr>
            </w:pPr>
          </w:p>
        </w:tc>
      </w:tr>
    </w:tbl>
    <w:p w14:paraId="55F8116A" w14:textId="63F6610D"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15F52F4C" w:rsidR="00D22BE3" w:rsidRPr="00332158" w:rsidRDefault="00D22BE3" w:rsidP="00D22BE3">
      <w:pPr>
        <w:pStyle w:val="1"/>
        <w:numPr>
          <w:ilvl w:val="0"/>
          <w:numId w:val="5"/>
        </w:numPr>
        <w:pBdr>
          <w:top w:val="single" w:sz="12" w:space="4" w:color="auto"/>
        </w:pBdr>
        <w:rPr>
          <w:rFonts w:cs="Arial"/>
          <w:lang w:val="en-US"/>
        </w:rPr>
      </w:pPr>
      <w:r>
        <w:rPr>
          <w:rFonts w:cs="Arial"/>
          <w:lang w:val="en-US"/>
        </w:rPr>
        <w:t>Training data collection</w:t>
      </w:r>
    </w:p>
    <w:p w14:paraId="2E038D57" w14:textId="77777777" w:rsidR="00D22BE3" w:rsidRDefault="00D22BE3" w:rsidP="00A96915">
      <w:pPr>
        <w:spacing w:before="240"/>
        <w:jc w:val="both"/>
        <w:rPr>
          <w:sz w:val="22"/>
          <w:lang w:val="en-US" w:eastAsia="zh-CN"/>
        </w:rPr>
      </w:pPr>
    </w:p>
    <w:p w14:paraId="0BAF3861" w14:textId="055069B2" w:rsidR="00A815D0" w:rsidRPr="001B1235" w:rsidRDefault="00A815D0" w:rsidP="00A815D0">
      <w:pPr>
        <w:pStyle w:val="2"/>
      </w:pPr>
      <w:r w:rsidRPr="001B1235">
        <w:t>2.</w:t>
      </w:r>
      <w:r>
        <w:t>1</w:t>
      </w:r>
      <w:r w:rsidRPr="001B1235">
        <w:t xml:space="preserve"> </w:t>
      </w:r>
      <w:r w:rsidR="00B01BA9">
        <w:t>Reporting signalling</w:t>
      </w:r>
      <w:r>
        <w:t xml:space="preserve"> for training data</w:t>
      </w:r>
    </w:p>
    <w:p w14:paraId="71169DC3" w14:textId="77777777" w:rsidR="00A815D0" w:rsidRDefault="00A815D0" w:rsidP="00A96915">
      <w:pPr>
        <w:spacing w:before="240"/>
        <w:jc w:val="both"/>
        <w:rPr>
          <w:sz w:val="22"/>
          <w:lang w:val="en-US" w:eastAsia="zh-CN"/>
        </w:rPr>
      </w:pPr>
    </w:p>
    <w:p w14:paraId="1474E678" w14:textId="62C17EC7" w:rsidR="0077176F" w:rsidRDefault="00354931" w:rsidP="00B916F5">
      <w:pPr>
        <w:spacing w:before="240"/>
        <w:jc w:val="both"/>
        <w:rPr>
          <w:sz w:val="22"/>
          <w:lang w:val="en-US" w:eastAsia="zh-CN"/>
        </w:rPr>
      </w:pPr>
      <w:r>
        <w:rPr>
          <w:sz w:val="22"/>
          <w:lang w:val="en-US" w:eastAsia="zh-CN"/>
        </w:rPr>
        <w:t xml:space="preserve">For training data collection, either L1 signaling or L3 signaling could be used. </w:t>
      </w:r>
      <w:r w:rsidR="0077176F">
        <w:rPr>
          <w:sz w:val="22"/>
          <w:lang w:val="en-US" w:eastAsia="zh-CN"/>
        </w:rPr>
        <w:t>However, typically the frequency of data collection behavior is low. In addition, in the Reply LS to RAN2</w:t>
      </w:r>
      <w:r w:rsidR="00E16BCD">
        <w:rPr>
          <w:sz w:val="22"/>
          <w:lang w:val="en-US" w:eastAsia="zh-CN"/>
        </w:rPr>
        <w:t xml:space="preserve"> during the study item phase</w:t>
      </w:r>
      <w:r w:rsidR="0077176F">
        <w:rPr>
          <w:sz w:val="22"/>
          <w:lang w:val="en-US" w:eastAsia="zh-CN"/>
        </w:rPr>
        <w:t>, for training data collection, the latency requirement is marked as “Relaxed”. With L3 signaling, the UE could store the collected data and multiple collected data samples could be transferred together, which is more efficient.</w:t>
      </w:r>
    </w:p>
    <w:p w14:paraId="3BEBBD91" w14:textId="67129C70" w:rsidR="00B916F5" w:rsidRDefault="0077176F" w:rsidP="00B916F5">
      <w:pPr>
        <w:spacing w:before="240"/>
        <w:jc w:val="both"/>
        <w:rPr>
          <w:sz w:val="22"/>
          <w:lang w:val="en-US" w:eastAsia="zh-CN"/>
        </w:rPr>
      </w:pPr>
      <w:r>
        <w:rPr>
          <w:sz w:val="22"/>
          <w:lang w:val="en-US" w:eastAsia="zh-CN"/>
        </w:rPr>
        <w:t>Therefore, L3 signaling for training data collection is preferred</w:t>
      </w:r>
      <w:r w:rsidR="00D64463">
        <w:rPr>
          <w:sz w:val="22"/>
          <w:lang w:val="en-US" w:eastAsia="zh-CN"/>
        </w:rPr>
        <w:t xml:space="preserve"> for both UE side model and NW-side model</w:t>
      </w:r>
      <w:r>
        <w:rPr>
          <w:sz w:val="22"/>
          <w:lang w:val="en-US" w:eastAsia="zh-CN"/>
        </w:rPr>
        <w:t>. And the detailed container design for the training data collection could be up to RAN2.</w:t>
      </w:r>
    </w:p>
    <w:p w14:paraId="57605220" w14:textId="77777777" w:rsidR="00600AD9" w:rsidRDefault="00600AD9" w:rsidP="00A96915">
      <w:pPr>
        <w:spacing w:before="240"/>
        <w:jc w:val="both"/>
        <w:rPr>
          <w:sz w:val="22"/>
          <w:lang w:val="en-US" w:eastAsia="zh-CN"/>
        </w:rPr>
      </w:pPr>
    </w:p>
    <w:p w14:paraId="4848C9FA" w14:textId="7932319A" w:rsidR="00600AD9" w:rsidRPr="00036ACE" w:rsidRDefault="00600AD9" w:rsidP="00600AD9">
      <w:pPr>
        <w:spacing w:before="120" w:after="0"/>
        <w:jc w:val="both"/>
        <w:rPr>
          <w:b/>
          <w:i/>
          <w:sz w:val="22"/>
          <w:szCs w:val="22"/>
        </w:rPr>
      </w:pPr>
      <w:r w:rsidRPr="00036ACE">
        <w:rPr>
          <w:b/>
          <w:i/>
          <w:sz w:val="22"/>
          <w:szCs w:val="22"/>
        </w:rPr>
        <w:t>Proposal</w:t>
      </w:r>
      <w:r>
        <w:rPr>
          <w:b/>
          <w:i/>
          <w:sz w:val="22"/>
          <w:szCs w:val="22"/>
        </w:rPr>
        <w:t xml:space="preserve"> </w:t>
      </w:r>
      <w:r w:rsidR="00203221">
        <w:rPr>
          <w:b/>
          <w:i/>
          <w:sz w:val="22"/>
          <w:szCs w:val="22"/>
        </w:rPr>
        <w:t>1</w:t>
      </w:r>
      <w:r w:rsidRPr="00036ACE">
        <w:rPr>
          <w:b/>
          <w:i/>
          <w:sz w:val="22"/>
          <w:szCs w:val="22"/>
        </w:rPr>
        <w:t>:</w:t>
      </w:r>
    </w:p>
    <w:p w14:paraId="2B796432" w14:textId="0E51B3B7" w:rsidR="00600AD9" w:rsidRDefault="00D64463" w:rsidP="00600AD9">
      <w:pPr>
        <w:pStyle w:val="aff0"/>
        <w:numPr>
          <w:ilvl w:val="0"/>
          <w:numId w:val="9"/>
        </w:numPr>
        <w:spacing w:before="120"/>
        <w:ind w:firstLine="0"/>
        <w:jc w:val="both"/>
        <w:rPr>
          <w:rFonts w:ascii="Times New Roman" w:hAnsi="Times New Roman"/>
          <w:i/>
        </w:rPr>
      </w:pPr>
      <w:r>
        <w:rPr>
          <w:rFonts w:ascii="Times New Roman" w:hAnsi="Times New Roman"/>
          <w:i/>
        </w:rPr>
        <w:t>Regarding</w:t>
      </w:r>
      <w:r w:rsidR="00B01BA9">
        <w:rPr>
          <w:rFonts w:ascii="Times New Roman" w:hAnsi="Times New Roman"/>
          <w:i/>
        </w:rPr>
        <w:t xml:space="preserve"> training data collection</w:t>
      </w:r>
      <w:r>
        <w:rPr>
          <w:rFonts w:ascii="Times New Roman" w:hAnsi="Times New Roman"/>
          <w:i/>
        </w:rPr>
        <w:t xml:space="preserve"> for both UE side model and NW-side model</w:t>
      </w:r>
      <w:r w:rsidR="00B01BA9">
        <w:rPr>
          <w:rFonts w:ascii="Times New Roman" w:hAnsi="Times New Roman"/>
          <w:i/>
        </w:rPr>
        <w:t xml:space="preserve">, L3 signaling is preferred </w:t>
      </w:r>
      <w:r>
        <w:rPr>
          <w:rFonts w:ascii="Times New Roman" w:hAnsi="Times New Roman"/>
          <w:i/>
        </w:rPr>
        <w:t>as</w:t>
      </w:r>
      <w:r w:rsidR="00B01BA9">
        <w:rPr>
          <w:rFonts w:ascii="Times New Roman" w:hAnsi="Times New Roman"/>
          <w:i/>
        </w:rPr>
        <w:t xml:space="preserve"> the reporting</w:t>
      </w:r>
      <w:r>
        <w:rPr>
          <w:rFonts w:ascii="Times New Roman" w:hAnsi="Times New Roman"/>
          <w:i/>
        </w:rPr>
        <w:t xml:space="preserve"> container</w:t>
      </w:r>
      <w:r w:rsidR="00600AD9">
        <w:rPr>
          <w:rFonts w:ascii="Times New Roman" w:hAnsi="Times New Roman"/>
          <w:i/>
        </w:rPr>
        <w:t>.</w:t>
      </w:r>
    </w:p>
    <w:p w14:paraId="30D93B15" w14:textId="77777777" w:rsidR="00A815D0" w:rsidRDefault="00A815D0" w:rsidP="00A96915">
      <w:pPr>
        <w:spacing w:before="240"/>
        <w:jc w:val="both"/>
        <w:rPr>
          <w:sz w:val="22"/>
          <w:lang w:val="en-US" w:eastAsia="zh-CN"/>
        </w:rPr>
      </w:pPr>
    </w:p>
    <w:p w14:paraId="52943171" w14:textId="6A8F8D9F" w:rsidR="00A815D0" w:rsidRPr="001B1235" w:rsidRDefault="00A815D0" w:rsidP="00A815D0">
      <w:pPr>
        <w:pStyle w:val="2"/>
      </w:pPr>
      <w:r w:rsidRPr="001B1235">
        <w:t>2.</w:t>
      </w:r>
      <w:r>
        <w:t>2</w:t>
      </w:r>
      <w:r w:rsidRPr="001B1235">
        <w:t xml:space="preserve"> </w:t>
      </w:r>
      <w:r>
        <w:t>Content</w:t>
      </w:r>
      <w:r w:rsidR="00D64463">
        <w:t>s</w:t>
      </w:r>
      <w:r>
        <w:t xml:space="preserve"> for training data</w:t>
      </w:r>
    </w:p>
    <w:p w14:paraId="0D320270" w14:textId="77777777" w:rsidR="00A815D0" w:rsidRDefault="00A815D0" w:rsidP="00A96915">
      <w:pPr>
        <w:spacing w:before="240"/>
        <w:jc w:val="both"/>
        <w:rPr>
          <w:sz w:val="22"/>
          <w:lang w:val="en-US" w:eastAsia="zh-CN"/>
        </w:rPr>
      </w:pPr>
    </w:p>
    <w:p w14:paraId="3DF685F9" w14:textId="7ACDD15C" w:rsidR="00C81354" w:rsidRPr="00D22BE3" w:rsidRDefault="0077176F" w:rsidP="00A96915">
      <w:pPr>
        <w:spacing w:before="240"/>
        <w:jc w:val="both"/>
        <w:rPr>
          <w:sz w:val="22"/>
          <w:lang w:val="en-US" w:eastAsia="zh-CN"/>
        </w:rPr>
      </w:pPr>
      <w:r>
        <w:rPr>
          <w:sz w:val="22"/>
          <w:lang w:val="en-US" w:eastAsia="zh-CN"/>
        </w:rPr>
        <w:lastRenderedPageBreak/>
        <w:t xml:space="preserve">For the training data collection, </w:t>
      </w:r>
      <w:r w:rsidR="007B0130">
        <w:rPr>
          <w:sz w:val="22"/>
          <w:lang w:val="en-US" w:eastAsia="zh-CN"/>
        </w:rPr>
        <w:t>the content for the training data should be discussed in RAN1. For beam management, the training data mainly includes the measurement results for the corresponding beams. Therefore, the beam ID, i.e., reference signal ID and corresponding beam quality, e.g., L1-RSRP should be collected.</w:t>
      </w:r>
    </w:p>
    <w:p w14:paraId="6419AFB1" w14:textId="399E35B1" w:rsidR="00004D01" w:rsidRDefault="007B0130" w:rsidP="00A96915">
      <w:pPr>
        <w:spacing w:before="240"/>
        <w:jc w:val="both"/>
        <w:rPr>
          <w:sz w:val="22"/>
          <w:lang w:eastAsia="zh-CN"/>
        </w:rPr>
      </w:pPr>
      <w:r>
        <w:rPr>
          <w:sz w:val="22"/>
          <w:lang w:eastAsia="zh-CN"/>
        </w:rPr>
        <w:t xml:space="preserve">Meanwhile, for training data collection, the data for model input and the ground truth data should be collected. </w:t>
      </w:r>
      <w:r w:rsidR="00004D01">
        <w:rPr>
          <w:sz w:val="22"/>
          <w:lang w:eastAsia="zh-CN"/>
        </w:rPr>
        <w:t xml:space="preserve">For model input data, it corresponds to the measurement results of Set B reference signals. And the ground truth data corresponding to Set A reference signals. </w:t>
      </w:r>
      <w:r>
        <w:rPr>
          <w:sz w:val="22"/>
          <w:lang w:eastAsia="zh-CN"/>
        </w:rPr>
        <w:t xml:space="preserve">Considering L3 signalling for training data collection, the UE could store the data. Therefore, the model input data should be mapped to or associated with the corresponding ground truth data in one data sample; otherwise, the training entity can’t tell which data is for input and which data is for </w:t>
      </w:r>
      <w:r w:rsidR="002B6BF6">
        <w:rPr>
          <w:sz w:val="22"/>
          <w:lang w:eastAsia="zh-CN"/>
        </w:rPr>
        <w:t>ground truth date.</w:t>
      </w:r>
      <w:r w:rsidR="00004D01">
        <w:rPr>
          <w:sz w:val="22"/>
          <w:lang w:eastAsia="zh-CN"/>
        </w:rPr>
        <w:t xml:space="preserve"> </w:t>
      </w:r>
      <w:r w:rsidR="00004D01">
        <w:rPr>
          <w:sz w:val="22"/>
          <w:lang w:eastAsia="zh-CN"/>
        </w:rPr>
        <w:fldChar w:fldCharType="begin"/>
      </w:r>
      <w:r w:rsidR="00004D01">
        <w:rPr>
          <w:sz w:val="22"/>
          <w:lang w:eastAsia="zh-CN"/>
        </w:rPr>
        <w:instrText xml:space="preserve"> REF _Ref157541736 \h  \* MERGEFORMAT </w:instrText>
      </w:r>
      <w:r w:rsidR="00004D01">
        <w:rPr>
          <w:sz w:val="22"/>
          <w:lang w:eastAsia="zh-CN"/>
        </w:rPr>
      </w:r>
      <w:r w:rsidR="00004D01">
        <w:rPr>
          <w:sz w:val="22"/>
          <w:lang w:eastAsia="zh-CN"/>
        </w:rPr>
        <w:fldChar w:fldCharType="separate"/>
      </w:r>
      <w:r w:rsidR="00004D01" w:rsidRPr="00004D01">
        <w:rPr>
          <w:sz w:val="22"/>
          <w:lang w:eastAsia="zh-CN"/>
        </w:rPr>
        <w:t>Figure 1</w:t>
      </w:r>
      <w:r w:rsidR="00004D01">
        <w:rPr>
          <w:sz w:val="22"/>
          <w:lang w:eastAsia="zh-CN"/>
        </w:rPr>
        <w:fldChar w:fldCharType="end"/>
      </w:r>
      <w:r w:rsidR="00004D01">
        <w:rPr>
          <w:sz w:val="22"/>
          <w:lang w:eastAsia="zh-CN"/>
        </w:rPr>
        <w:t xml:space="preserve"> shows an example of the association.</w:t>
      </w:r>
    </w:p>
    <w:p w14:paraId="3033F7BD" w14:textId="77777777" w:rsidR="00004D01" w:rsidRDefault="00004D01" w:rsidP="00A96915">
      <w:pPr>
        <w:spacing w:before="240"/>
        <w:jc w:val="both"/>
        <w:rPr>
          <w:sz w:val="22"/>
          <w:lang w:eastAsia="zh-CN"/>
        </w:rPr>
      </w:pPr>
    </w:p>
    <w:p w14:paraId="233286B5" w14:textId="26F987EC" w:rsidR="00004D01" w:rsidRDefault="00004D01" w:rsidP="00004D01">
      <w:pPr>
        <w:spacing w:before="240"/>
        <w:jc w:val="center"/>
        <w:rPr>
          <w:sz w:val="22"/>
          <w:lang w:eastAsia="zh-CN"/>
        </w:rPr>
      </w:pPr>
      <w:r>
        <w:rPr>
          <w:noProof/>
          <w:sz w:val="22"/>
          <w:lang w:eastAsia="zh-CN"/>
        </w:rPr>
        <w:drawing>
          <wp:inline distT="0" distB="0" distL="0" distR="0" wp14:anchorId="6C1F18F4" wp14:editId="64338170">
            <wp:extent cx="4761230" cy="1432560"/>
            <wp:effectExtent l="0" t="0" r="0" b="0"/>
            <wp:docPr id="1684998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2D46503B" w14:textId="77CD9433" w:rsidR="00004D01" w:rsidRDefault="00004D01" w:rsidP="00004D01">
      <w:pPr>
        <w:pStyle w:val="af3"/>
        <w:jc w:val="center"/>
        <w:rPr>
          <w:sz w:val="22"/>
          <w:lang w:eastAsia="zh-CN"/>
        </w:rPr>
      </w:pPr>
      <w:bookmarkStart w:id="0" w:name="_Ref157541736"/>
      <w:r>
        <w:t xml:space="preserve">Figure </w:t>
      </w:r>
      <w:r>
        <w:fldChar w:fldCharType="begin"/>
      </w:r>
      <w:r>
        <w:instrText xml:space="preserve"> SEQ Figure \* ARABIC </w:instrText>
      </w:r>
      <w:r>
        <w:fldChar w:fldCharType="separate"/>
      </w:r>
      <w:r w:rsidR="00110B21">
        <w:rPr>
          <w:noProof/>
        </w:rPr>
        <w:t>1</w:t>
      </w:r>
      <w:r>
        <w:fldChar w:fldCharType="end"/>
      </w:r>
      <w:bookmarkEnd w:id="0"/>
      <w:r>
        <w:t xml:space="preserve"> Association between the model input data and ground truth data</w:t>
      </w:r>
    </w:p>
    <w:p w14:paraId="1189106C" w14:textId="77777777" w:rsidR="00004D01" w:rsidRDefault="00004D01" w:rsidP="00A96915">
      <w:pPr>
        <w:spacing w:before="240"/>
        <w:jc w:val="both"/>
        <w:rPr>
          <w:sz w:val="22"/>
          <w:lang w:eastAsia="zh-CN"/>
        </w:rPr>
      </w:pPr>
    </w:p>
    <w:p w14:paraId="25D905A8" w14:textId="77777777" w:rsidR="004C4119" w:rsidRDefault="002B6BF6" w:rsidP="00A96915">
      <w:pPr>
        <w:spacing w:before="240"/>
        <w:jc w:val="both"/>
        <w:rPr>
          <w:sz w:val="22"/>
          <w:lang w:eastAsia="zh-CN"/>
        </w:rPr>
      </w:pPr>
      <w:r>
        <w:rPr>
          <w:sz w:val="22"/>
          <w:lang w:eastAsia="zh-CN"/>
        </w:rPr>
        <w:t xml:space="preserve">However, depending on the sub-use case, i.e., whether it is UE-side model or NW-side model, </w:t>
      </w:r>
      <w:r w:rsidR="00FA65E6">
        <w:rPr>
          <w:sz w:val="22"/>
          <w:lang w:eastAsia="zh-CN"/>
        </w:rPr>
        <w:t>whether the UE should differentiate the model input data from the ground truth data could be further discussed.</w:t>
      </w:r>
    </w:p>
    <w:p w14:paraId="0F564B3E" w14:textId="116D9411" w:rsidR="007B0130" w:rsidRDefault="00004D01" w:rsidP="00A96915">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w:t>
      </w:r>
      <w:r w:rsidR="004C4119">
        <w:rPr>
          <w:sz w:val="22"/>
          <w:lang w:eastAsia="zh-CN"/>
        </w:rPr>
        <w:t xml:space="preserve"> In such case, the UE may need to report all the L1-RSRP for all the beams in Set A. If Set B is different from Set A, then both Set A and Set B should be transmitted to the UE. Then the UE may need to report all the L1-RSRP for all the beams in Set B and a subset of Set A.</w:t>
      </w:r>
    </w:p>
    <w:p w14:paraId="37805CDD" w14:textId="32A41286" w:rsidR="00FA65E6" w:rsidRDefault="00FA65E6" w:rsidP="00A96915">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w:t>
      </w:r>
      <w:r w:rsidR="00657097">
        <w:rPr>
          <w:sz w:val="22"/>
          <w:lang w:eastAsia="zh-CN"/>
        </w:rPr>
        <w:t xml:space="preserve"> The differential RSRP is helpful for overhead reduction. For the best beam, the overhead is 7 bits, and the step size for quantization is 1dB. However, for training purpose, if the existing quantization for beam reporting is applied</w:t>
      </w:r>
      <w:r w:rsidR="009552ED">
        <w:rPr>
          <w:sz w:val="22"/>
          <w:lang w:eastAsia="zh-CN"/>
        </w:rPr>
        <w:t xml:space="preserve"> for the </w:t>
      </w:r>
      <w:r w:rsidR="004C4119">
        <w:rPr>
          <w:sz w:val="22"/>
          <w:lang w:eastAsia="zh-CN"/>
        </w:rPr>
        <w:t xml:space="preserve">model input data and </w:t>
      </w:r>
      <w:r w:rsidR="009552ED">
        <w:rPr>
          <w:sz w:val="22"/>
          <w:lang w:eastAsia="zh-CN"/>
        </w:rPr>
        <w:t>ground truth data</w:t>
      </w:r>
      <w:r w:rsidR="00657097">
        <w:rPr>
          <w:sz w:val="22"/>
          <w:lang w:eastAsia="zh-CN"/>
        </w:rPr>
        <w:t>, then it may have impact on the training.</w:t>
      </w:r>
      <w:r w:rsidR="00311289">
        <w:rPr>
          <w:sz w:val="22"/>
          <w:lang w:eastAsia="zh-CN"/>
        </w:rPr>
        <w:t xml:space="preserve"> The high-resolution quantization and non-differential RSRP could be considered for the training data collection.</w:t>
      </w:r>
    </w:p>
    <w:p w14:paraId="6D959B5F" w14:textId="4ECF9420" w:rsidR="007B0130" w:rsidRDefault="009552ED" w:rsidP="00A96915">
      <w:pPr>
        <w:spacing w:before="240"/>
        <w:jc w:val="both"/>
        <w:rPr>
          <w:sz w:val="22"/>
          <w:lang w:eastAsia="zh-CN"/>
        </w:rPr>
      </w:pPr>
      <w:r>
        <w:rPr>
          <w:sz w:val="22"/>
          <w:lang w:eastAsia="zh-CN"/>
        </w:rPr>
        <w:t>Therefore, we have the following proposals.</w:t>
      </w:r>
    </w:p>
    <w:p w14:paraId="64AF98DA" w14:textId="77777777" w:rsidR="009E54D8" w:rsidRDefault="009E54D8" w:rsidP="00A96915">
      <w:pPr>
        <w:spacing w:before="240"/>
        <w:jc w:val="both"/>
        <w:rPr>
          <w:sz w:val="22"/>
          <w:lang w:eastAsia="zh-CN"/>
        </w:rPr>
      </w:pPr>
    </w:p>
    <w:p w14:paraId="602728D4" w14:textId="173146C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A90F511" w14:textId="7777777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66D88E5E" w14:textId="77777777"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Reference signal ID</w:t>
      </w:r>
    </w:p>
    <w:p w14:paraId="595624E8" w14:textId="6820F76A"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Beam quality, e.g., L1-RSRP</w:t>
      </w:r>
    </w:p>
    <w:p w14:paraId="05352074" w14:textId="002BE9A0" w:rsidR="00203221" w:rsidRPr="00036ACE" w:rsidRDefault="00203221" w:rsidP="00203221">
      <w:pPr>
        <w:spacing w:before="120" w:after="0"/>
        <w:jc w:val="both"/>
        <w:rPr>
          <w:b/>
          <w:i/>
          <w:sz w:val="22"/>
          <w:szCs w:val="22"/>
        </w:rPr>
      </w:pPr>
      <w:r w:rsidRPr="00036ACE">
        <w:rPr>
          <w:b/>
          <w:i/>
          <w:sz w:val="22"/>
          <w:szCs w:val="22"/>
        </w:rPr>
        <w:lastRenderedPageBreak/>
        <w:t>Proposal</w:t>
      </w:r>
      <w:r>
        <w:rPr>
          <w:b/>
          <w:i/>
          <w:sz w:val="22"/>
          <w:szCs w:val="22"/>
        </w:rPr>
        <w:t xml:space="preserve"> 3</w:t>
      </w:r>
      <w:r w:rsidRPr="00036ACE">
        <w:rPr>
          <w:b/>
          <w:i/>
          <w:sz w:val="22"/>
          <w:szCs w:val="22"/>
        </w:rPr>
        <w:t>:</w:t>
      </w:r>
    </w:p>
    <w:p w14:paraId="622AB35E" w14:textId="61CF156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the model input data and the ground truth data should be included. </w:t>
      </w:r>
      <w:r w:rsidR="009552ED">
        <w:rPr>
          <w:rFonts w:ascii="Times New Roman" w:hAnsi="Times New Roman"/>
          <w:i/>
        </w:rPr>
        <w:t xml:space="preserve">Whether and how to map/associate the </w:t>
      </w:r>
      <w:r>
        <w:rPr>
          <w:rFonts w:ascii="Times New Roman" w:hAnsi="Times New Roman"/>
          <w:i/>
        </w:rPr>
        <w:t>model input data with the ground truth data</w:t>
      </w:r>
      <w:r w:rsidR="009552ED">
        <w:rPr>
          <w:rFonts w:ascii="Times New Roman" w:hAnsi="Times New Roman"/>
          <w:i/>
        </w:rPr>
        <w:t xml:space="preserve"> could be further discussed per sub-use case for beam management.</w:t>
      </w:r>
    </w:p>
    <w:p w14:paraId="7E8D25BC" w14:textId="77777777" w:rsidR="004C4119" w:rsidRPr="00036ACE" w:rsidRDefault="004C4119" w:rsidP="004C4119">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7EDA8AB" w14:textId="2BAAF1FF" w:rsidR="004C4119" w:rsidRDefault="00EB51F3" w:rsidP="004C4119">
      <w:pPr>
        <w:pStyle w:val="aff0"/>
        <w:numPr>
          <w:ilvl w:val="0"/>
          <w:numId w:val="9"/>
        </w:numPr>
        <w:spacing w:before="120"/>
        <w:ind w:firstLine="0"/>
        <w:jc w:val="both"/>
        <w:rPr>
          <w:rFonts w:ascii="Times New Roman" w:hAnsi="Times New Roman"/>
          <w:i/>
        </w:rPr>
      </w:pPr>
      <w:r>
        <w:rPr>
          <w:rFonts w:ascii="Times New Roman" w:hAnsi="Times New Roman"/>
          <w:i/>
        </w:rPr>
        <w:t>Regarding</w:t>
      </w:r>
      <w:r w:rsidR="004C4119">
        <w:rPr>
          <w:rFonts w:ascii="Times New Roman" w:hAnsi="Times New Roman"/>
          <w:i/>
        </w:rPr>
        <w:t xml:space="preserve"> training data collection</w:t>
      </w:r>
      <w:r>
        <w:rPr>
          <w:rFonts w:ascii="Times New Roman" w:hAnsi="Times New Roman"/>
          <w:i/>
        </w:rPr>
        <w:t xml:space="preserve">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r w:rsidR="004C4119">
        <w:rPr>
          <w:rFonts w:ascii="Times New Roman" w:hAnsi="Times New Roman"/>
          <w:i/>
        </w:rPr>
        <w:t>.</w:t>
      </w:r>
    </w:p>
    <w:p w14:paraId="3E8013C7" w14:textId="2E285816"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4C4119">
        <w:rPr>
          <w:b/>
          <w:i/>
          <w:sz w:val="22"/>
          <w:szCs w:val="22"/>
        </w:rPr>
        <w:t>5</w:t>
      </w:r>
      <w:r w:rsidRPr="00036ACE">
        <w:rPr>
          <w:b/>
          <w:i/>
          <w:sz w:val="22"/>
          <w:szCs w:val="22"/>
        </w:rPr>
        <w:t>:</w:t>
      </w:r>
    </w:p>
    <w:p w14:paraId="528394C8" w14:textId="430569BE" w:rsidR="00203221" w:rsidRDefault="009552ED"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w:t>
      </w:r>
      <w:r w:rsidR="00203221">
        <w:rPr>
          <w:rFonts w:ascii="Times New Roman" w:hAnsi="Times New Roman"/>
          <w:i/>
        </w:rPr>
        <w:t xml:space="preserve">RAN1 to further discuss the quantization for the </w:t>
      </w:r>
      <w:r w:rsidR="004C4119">
        <w:rPr>
          <w:rFonts w:ascii="Times New Roman" w:hAnsi="Times New Roman"/>
          <w:i/>
        </w:rPr>
        <w:t xml:space="preserve">model input data and </w:t>
      </w:r>
      <w:r w:rsidR="00203221">
        <w:rPr>
          <w:rFonts w:ascii="Times New Roman" w:hAnsi="Times New Roman"/>
          <w:i/>
        </w:rPr>
        <w:t>ground truth data.</w:t>
      </w:r>
    </w:p>
    <w:p w14:paraId="20B0ECFB" w14:textId="77777777" w:rsidR="00203221" w:rsidRDefault="00203221" w:rsidP="00A96915">
      <w:pPr>
        <w:spacing w:before="240"/>
        <w:jc w:val="both"/>
        <w:rPr>
          <w:sz w:val="22"/>
          <w:lang w:eastAsia="zh-CN"/>
        </w:rPr>
      </w:pPr>
    </w:p>
    <w:p w14:paraId="0B9717F9" w14:textId="294CF45F" w:rsidR="00A815D0" w:rsidRPr="001B1235" w:rsidRDefault="00A815D0" w:rsidP="00A815D0">
      <w:pPr>
        <w:pStyle w:val="2"/>
      </w:pPr>
      <w:r w:rsidRPr="001B1235">
        <w:t>2.</w:t>
      </w:r>
      <w:r w:rsidR="00C81354">
        <w:t>3</w:t>
      </w:r>
      <w:r w:rsidRPr="001B1235">
        <w:t xml:space="preserve"> </w:t>
      </w:r>
      <w:r>
        <w:t>Reference signal</w:t>
      </w:r>
      <w:r w:rsidR="00EF65DB">
        <w:t xml:space="preserve"> configuration</w:t>
      </w:r>
      <w:r>
        <w:t xml:space="preserve"> for training data collection</w:t>
      </w:r>
    </w:p>
    <w:p w14:paraId="626AE291" w14:textId="77777777" w:rsidR="00A815D0" w:rsidRDefault="00A815D0" w:rsidP="00A96915">
      <w:pPr>
        <w:spacing w:before="240"/>
        <w:jc w:val="both"/>
        <w:rPr>
          <w:sz w:val="22"/>
          <w:lang w:eastAsia="zh-CN"/>
        </w:rPr>
      </w:pPr>
    </w:p>
    <w:p w14:paraId="0463978D" w14:textId="6A6AB8B3" w:rsidR="00203221" w:rsidRDefault="009552ED" w:rsidP="00A96915">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Therefore, the legacy framework on CSI-RS configuration and beam measurement could be utilized.</w:t>
      </w:r>
      <w:r w:rsidR="00004D01">
        <w:rPr>
          <w:sz w:val="22"/>
          <w:lang w:eastAsia="zh-CN"/>
        </w:rPr>
        <w:t xml:space="preserve"> For model input data, it is based on Set B reference signals, and for ground truth data, it is based on Set A reference signals.</w:t>
      </w:r>
    </w:p>
    <w:p w14:paraId="1189E9D9" w14:textId="4B3CBEDB" w:rsidR="00004D01" w:rsidRDefault="00004D01" w:rsidP="00A96915">
      <w:pPr>
        <w:spacing w:before="240"/>
        <w:jc w:val="both"/>
        <w:rPr>
          <w:sz w:val="22"/>
          <w:lang w:eastAsia="zh-CN"/>
        </w:rPr>
      </w:pPr>
      <w:r>
        <w:rPr>
          <w:sz w:val="22"/>
          <w:lang w:eastAsia="zh-CN"/>
        </w:rPr>
        <w:t>Therefore, for training data collection, Set B reference signals and Set A reference signals could be configured to the UE for measurement.</w:t>
      </w:r>
    </w:p>
    <w:p w14:paraId="6706D7A1" w14:textId="07F33100" w:rsidR="00565547" w:rsidRDefault="00565547" w:rsidP="00A96915">
      <w:pPr>
        <w:spacing w:before="240"/>
        <w:jc w:val="both"/>
        <w:rPr>
          <w:sz w:val="22"/>
          <w:lang w:eastAsia="zh-CN"/>
        </w:rPr>
      </w:pPr>
      <w:r>
        <w:rPr>
          <w:sz w:val="22"/>
          <w:lang w:eastAsia="zh-CN"/>
        </w:rPr>
        <w:t>However, for ground truth data collection, the UE should measure the Set A reference signals. This may lead to separate reference signal configuration with inference operation and should be further discussed.</w:t>
      </w:r>
    </w:p>
    <w:p w14:paraId="04F794E3" w14:textId="046D12BF" w:rsidR="008A6C0A" w:rsidRDefault="008A6C0A" w:rsidP="00A96915">
      <w:pPr>
        <w:spacing w:before="240"/>
        <w:jc w:val="both"/>
        <w:rPr>
          <w:sz w:val="22"/>
          <w:lang w:eastAsia="zh-CN"/>
        </w:rPr>
      </w:pPr>
      <w:r>
        <w:rPr>
          <w:sz w:val="22"/>
          <w:lang w:eastAsia="zh-CN"/>
        </w:rPr>
        <w:t xml:space="preserve">In addition, for performance monitoring, Set A reference signals may need to be transmitted to the UE side. In such case, it seems the </w:t>
      </w:r>
      <w:r w:rsidR="00D46F59">
        <w:rPr>
          <w:sz w:val="22"/>
          <w:lang w:eastAsia="zh-CN"/>
        </w:rPr>
        <w:t>reference signals for training data collection could be reused for performance monitoring.</w:t>
      </w:r>
    </w:p>
    <w:p w14:paraId="0D828042" w14:textId="77777777" w:rsidR="00E9286E" w:rsidRDefault="00E9286E" w:rsidP="00A96915">
      <w:pPr>
        <w:spacing w:before="240"/>
        <w:jc w:val="both"/>
        <w:rPr>
          <w:sz w:val="22"/>
          <w:lang w:eastAsia="zh-CN"/>
        </w:rPr>
      </w:pPr>
    </w:p>
    <w:p w14:paraId="76ADFB5C" w14:textId="0E6D047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571ED6">
        <w:rPr>
          <w:b/>
          <w:i/>
          <w:sz w:val="22"/>
          <w:szCs w:val="22"/>
        </w:rPr>
        <w:t>6</w:t>
      </w:r>
      <w:r w:rsidRPr="00036ACE">
        <w:rPr>
          <w:b/>
          <w:i/>
          <w:sz w:val="22"/>
          <w:szCs w:val="22"/>
        </w:rPr>
        <w:t>:</w:t>
      </w:r>
    </w:p>
    <w:p w14:paraId="0B9102BE" w14:textId="79184B9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40672CB4" w14:textId="3491A88B" w:rsidR="00565547" w:rsidRPr="00036ACE" w:rsidRDefault="00565547" w:rsidP="00565547">
      <w:pPr>
        <w:spacing w:before="120" w:after="0"/>
        <w:jc w:val="both"/>
        <w:rPr>
          <w:b/>
          <w:i/>
          <w:sz w:val="22"/>
          <w:szCs w:val="22"/>
        </w:rPr>
      </w:pPr>
      <w:r w:rsidRPr="00036ACE">
        <w:rPr>
          <w:b/>
          <w:i/>
          <w:sz w:val="22"/>
          <w:szCs w:val="22"/>
        </w:rPr>
        <w:t>Proposal</w:t>
      </w:r>
      <w:r>
        <w:rPr>
          <w:b/>
          <w:i/>
          <w:sz w:val="22"/>
          <w:szCs w:val="22"/>
        </w:rPr>
        <w:t xml:space="preserve"> </w:t>
      </w:r>
      <w:r w:rsidR="00571ED6">
        <w:rPr>
          <w:b/>
          <w:i/>
          <w:sz w:val="22"/>
          <w:szCs w:val="22"/>
        </w:rPr>
        <w:t>7</w:t>
      </w:r>
      <w:r w:rsidRPr="00036ACE">
        <w:rPr>
          <w:b/>
          <w:i/>
          <w:sz w:val="22"/>
          <w:szCs w:val="22"/>
        </w:rPr>
        <w:t>:</w:t>
      </w:r>
    </w:p>
    <w:p w14:paraId="512ADBF7" w14:textId="5026C88D" w:rsidR="00565547" w:rsidRDefault="00565547" w:rsidP="00565547">
      <w:pPr>
        <w:pStyle w:val="aff0"/>
        <w:numPr>
          <w:ilvl w:val="0"/>
          <w:numId w:val="9"/>
        </w:numPr>
        <w:spacing w:before="120"/>
        <w:ind w:firstLine="0"/>
        <w:jc w:val="both"/>
        <w:rPr>
          <w:rFonts w:ascii="Times New Roman" w:hAnsi="Times New Roman"/>
          <w:i/>
        </w:rPr>
      </w:pPr>
      <w:r>
        <w:rPr>
          <w:rFonts w:ascii="Times New Roman" w:hAnsi="Times New Roman"/>
          <w:i/>
        </w:rPr>
        <w:t xml:space="preserve">RAN1 to further discuss whether the same or separate reference signal configuration </w:t>
      </w:r>
      <w:r w:rsidR="008A6C0A">
        <w:rPr>
          <w:rFonts w:ascii="Times New Roman" w:hAnsi="Times New Roman"/>
          <w:i/>
        </w:rPr>
        <w:t>among</w:t>
      </w:r>
      <w:r>
        <w:rPr>
          <w:rFonts w:ascii="Times New Roman" w:hAnsi="Times New Roman"/>
          <w:i/>
        </w:rPr>
        <w:t xml:space="preserve"> training data collection</w:t>
      </w:r>
      <w:r w:rsidR="008A6C0A">
        <w:rPr>
          <w:rFonts w:ascii="Times New Roman" w:hAnsi="Times New Roman"/>
          <w:i/>
        </w:rPr>
        <w:t>,</w:t>
      </w:r>
      <w:r>
        <w:rPr>
          <w:rFonts w:ascii="Times New Roman" w:hAnsi="Times New Roman"/>
          <w:i/>
        </w:rPr>
        <w:t xml:space="preserve"> model inference</w:t>
      </w:r>
      <w:r w:rsidR="008A6C0A">
        <w:rPr>
          <w:rFonts w:ascii="Times New Roman" w:hAnsi="Times New Roman"/>
          <w:i/>
        </w:rPr>
        <w:t xml:space="preserve"> and performance monitoring</w:t>
      </w:r>
      <w:r w:rsidR="00D46F59">
        <w:rPr>
          <w:rFonts w:ascii="Times New Roman" w:hAnsi="Times New Roman"/>
          <w:i/>
        </w:rPr>
        <w:t xml:space="preserve"> could be applied</w:t>
      </w:r>
      <w:r>
        <w:rPr>
          <w:rFonts w:ascii="Times New Roman" w:hAnsi="Times New Roman"/>
          <w:i/>
        </w:rPr>
        <w:t>.</w:t>
      </w:r>
    </w:p>
    <w:p w14:paraId="1CF03E2F" w14:textId="77777777" w:rsidR="00B06761" w:rsidRDefault="00B06761" w:rsidP="00A96915">
      <w:pPr>
        <w:spacing w:before="240"/>
        <w:jc w:val="both"/>
        <w:rPr>
          <w:sz w:val="22"/>
          <w:lang w:val="en-US" w:eastAsia="zh-CN"/>
        </w:rPr>
      </w:pPr>
    </w:p>
    <w:p w14:paraId="41E158CE" w14:textId="22C46188" w:rsidR="00203221" w:rsidRDefault="00565547" w:rsidP="00A96915">
      <w:pPr>
        <w:spacing w:before="240"/>
        <w:jc w:val="both"/>
        <w:rPr>
          <w:sz w:val="22"/>
          <w:lang w:val="en-US" w:eastAsia="zh-CN"/>
        </w:rPr>
      </w:pPr>
      <w:r>
        <w:rPr>
          <w:sz w:val="22"/>
          <w:lang w:val="en-US" w:eastAsia="zh-CN"/>
        </w:rPr>
        <w:t>In addition</w:t>
      </w:r>
      <w:r w:rsidR="00004D01">
        <w:rPr>
          <w:sz w:val="22"/>
          <w:lang w:val="en-US" w:eastAsia="zh-CN"/>
        </w:rPr>
        <w:t>, the reference signal configuration should be further discussed for each sub-use case of beam management, including BM Case-1 with UE-side model, BM Case-1 with NW-side model, BM Case-2 with UE-side model and BM Case-2 with NW-side model.</w:t>
      </w:r>
    </w:p>
    <w:p w14:paraId="591F5B27" w14:textId="4EE33FA5" w:rsidR="00565547" w:rsidRPr="00203221" w:rsidRDefault="00004D01" w:rsidP="00A96915">
      <w:pPr>
        <w:spacing w:before="240"/>
        <w:jc w:val="both"/>
        <w:rPr>
          <w:sz w:val="22"/>
          <w:lang w:val="en-US" w:eastAsia="zh-CN"/>
        </w:rPr>
      </w:pPr>
      <w:r>
        <w:rPr>
          <w:sz w:val="22"/>
          <w:lang w:val="en-US" w:eastAsia="zh-CN"/>
        </w:rPr>
        <w:t xml:space="preserve">For example, for BM Case-2, the measurement window </w:t>
      </w:r>
      <w:r w:rsidR="002C5E19">
        <w:rPr>
          <w:sz w:val="22"/>
          <w:lang w:val="en-US" w:eastAsia="zh-CN"/>
        </w:rPr>
        <w:t xml:space="preserve">which consists of one or multiple measurement instances </w:t>
      </w:r>
      <w:r>
        <w:rPr>
          <w:sz w:val="22"/>
          <w:lang w:val="en-US" w:eastAsia="zh-CN"/>
        </w:rPr>
        <w:t xml:space="preserve">and prediction window </w:t>
      </w:r>
      <w:r w:rsidR="002C5E19">
        <w:rPr>
          <w:sz w:val="22"/>
          <w:lang w:val="en-US" w:eastAsia="zh-CN"/>
        </w:rPr>
        <w:t xml:space="preserve">which consists of one or multiple prediction instances should be configured. </w:t>
      </w:r>
      <w:r w:rsidR="00565547">
        <w:rPr>
          <w:sz w:val="22"/>
          <w:lang w:val="en-US" w:eastAsia="zh-CN"/>
        </w:rPr>
        <w:t xml:space="preserve">Therefore, the </w:t>
      </w:r>
      <w:r w:rsidR="00565547">
        <w:rPr>
          <w:sz w:val="22"/>
          <w:lang w:val="en-US" w:eastAsia="zh-CN"/>
        </w:rPr>
        <w:lastRenderedPageBreak/>
        <w:t xml:space="preserve">reference signals of Set B and Set A should be configured for one or multiple instances, respectively. </w:t>
      </w:r>
      <w:r w:rsidR="00565547">
        <w:rPr>
          <w:sz w:val="22"/>
          <w:lang w:val="en-US" w:eastAsia="zh-CN"/>
        </w:rPr>
        <w:fldChar w:fldCharType="begin"/>
      </w:r>
      <w:r w:rsidR="00565547">
        <w:rPr>
          <w:sz w:val="22"/>
          <w:lang w:val="en-US" w:eastAsia="zh-CN"/>
        </w:rPr>
        <w:instrText xml:space="preserve"> REF _Ref157542750 \h </w:instrText>
      </w:r>
      <w:r w:rsidR="00A06E0B">
        <w:rPr>
          <w:sz w:val="22"/>
          <w:lang w:val="en-US" w:eastAsia="zh-CN"/>
        </w:rPr>
        <w:instrText xml:space="preserve"> \* MERGEFORMAT </w:instrText>
      </w:r>
      <w:r w:rsidR="00565547">
        <w:rPr>
          <w:sz w:val="22"/>
          <w:lang w:val="en-US" w:eastAsia="zh-CN"/>
        </w:rPr>
      </w:r>
      <w:r w:rsidR="00565547">
        <w:rPr>
          <w:sz w:val="22"/>
          <w:lang w:val="en-US" w:eastAsia="zh-CN"/>
        </w:rPr>
        <w:fldChar w:fldCharType="separate"/>
      </w:r>
      <w:r w:rsidR="00565547" w:rsidRPr="00A06E0B">
        <w:rPr>
          <w:sz w:val="22"/>
          <w:lang w:val="en-US" w:eastAsia="zh-CN"/>
        </w:rPr>
        <w:t>Figure 2</w:t>
      </w:r>
      <w:r w:rsidR="00565547">
        <w:rPr>
          <w:sz w:val="22"/>
          <w:lang w:val="en-US" w:eastAsia="zh-CN"/>
        </w:rPr>
        <w:fldChar w:fldCharType="end"/>
      </w:r>
      <w:r w:rsidR="00565547">
        <w:rPr>
          <w:sz w:val="22"/>
          <w:lang w:val="en-US" w:eastAsia="zh-CN"/>
        </w:rPr>
        <w:t xml:space="preserve"> shows an example of the configuration.</w:t>
      </w:r>
    </w:p>
    <w:p w14:paraId="37E56705" w14:textId="2BA962DB" w:rsidR="00203221" w:rsidRDefault="00565547" w:rsidP="00565547">
      <w:pPr>
        <w:spacing w:before="240"/>
        <w:jc w:val="center"/>
        <w:rPr>
          <w:sz w:val="22"/>
          <w:lang w:eastAsia="zh-CN"/>
        </w:rPr>
      </w:pPr>
      <w:r>
        <w:rPr>
          <w:noProof/>
          <w:sz w:val="22"/>
          <w:lang w:eastAsia="zh-CN"/>
        </w:rPr>
        <w:drawing>
          <wp:inline distT="0" distB="0" distL="0" distR="0" wp14:anchorId="20C9815C" wp14:editId="6B36D2C0">
            <wp:extent cx="5503501" cy="1705261"/>
            <wp:effectExtent l="0" t="0" r="0" b="0"/>
            <wp:docPr id="17302803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7EAE780B" w14:textId="34EC8D2A" w:rsidR="00565547" w:rsidRDefault="00565547" w:rsidP="00565547">
      <w:pPr>
        <w:pStyle w:val="af3"/>
        <w:jc w:val="center"/>
      </w:pPr>
      <w:bookmarkStart w:id="1" w:name="_Ref157542750"/>
      <w:r>
        <w:t xml:space="preserve">Figure </w:t>
      </w:r>
      <w:r>
        <w:fldChar w:fldCharType="begin"/>
      </w:r>
      <w:r>
        <w:instrText xml:space="preserve"> SEQ Figure \* ARABIC </w:instrText>
      </w:r>
      <w:r>
        <w:fldChar w:fldCharType="separate"/>
      </w:r>
      <w:r w:rsidR="00110B21">
        <w:rPr>
          <w:noProof/>
        </w:rPr>
        <w:t>2</w:t>
      </w:r>
      <w:r>
        <w:fldChar w:fldCharType="end"/>
      </w:r>
      <w:bookmarkEnd w:id="1"/>
      <w:r>
        <w:t xml:space="preserve"> Example of reference signal configuration for training data collection with BM Case-2</w:t>
      </w:r>
    </w:p>
    <w:p w14:paraId="445E93A3" w14:textId="77777777" w:rsidR="00A06E0B" w:rsidRPr="00A06E0B" w:rsidRDefault="00A06E0B" w:rsidP="00A06E0B">
      <w:pPr>
        <w:spacing w:before="240"/>
        <w:jc w:val="both"/>
        <w:rPr>
          <w:sz w:val="22"/>
          <w:lang w:val="en-US" w:eastAsia="zh-CN"/>
        </w:rPr>
      </w:pPr>
    </w:p>
    <w:p w14:paraId="24DA15EE" w14:textId="4B373DCD"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D46F59">
        <w:rPr>
          <w:b/>
          <w:i/>
          <w:sz w:val="22"/>
          <w:szCs w:val="22"/>
        </w:rPr>
        <w:t>8</w:t>
      </w:r>
      <w:r w:rsidRPr="00036ACE">
        <w:rPr>
          <w:b/>
          <w:i/>
          <w:sz w:val="22"/>
          <w:szCs w:val="22"/>
        </w:rPr>
        <w:t>:</w:t>
      </w:r>
    </w:p>
    <w:p w14:paraId="5D8815A3" w14:textId="1B470BD5"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17D75BE" w14:textId="77777777" w:rsidR="00C81354" w:rsidRDefault="00C81354" w:rsidP="00A96915">
      <w:pPr>
        <w:spacing w:before="240"/>
        <w:jc w:val="both"/>
        <w:rPr>
          <w:sz w:val="22"/>
          <w:lang w:eastAsia="zh-CN"/>
        </w:rPr>
      </w:pPr>
    </w:p>
    <w:p w14:paraId="1FDAC7BC" w14:textId="59B78CCB" w:rsidR="00CD0172" w:rsidRPr="00CD0172" w:rsidRDefault="00E148ED" w:rsidP="00CD0172">
      <w:pPr>
        <w:pStyle w:val="2"/>
      </w:pPr>
      <w:r>
        <w:t xml:space="preserve">2.4 </w:t>
      </w:r>
      <w:r w:rsidR="00CD0172" w:rsidRPr="00CD0172">
        <w:t>UE Rx beam assumption</w:t>
      </w:r>
    </w:p>
    <w:p w14:paraId="0C605F53" w14:textId="77777777" w:rsidR="00CD0172" w:rsidRDefault="00CD0172" w:rsidP="00A96915">
      <w:pPr>
        <w:spacing w:before="240"/>
        <w:jc w:val="both"/>
        <w:rPr>
          <w:sz w:val="22"/>
          <w:lang w:eastAsia="zh-CN"/>
        </w:rPr>
      </w:pPr>
    </w:p>
    <w:p w14:paraId="77BE7779" w14:textId="134E2DEC" w:rsidR="00337E91" w:rsidRDefault="002D33B6" w:rsidP="00A96915">
      <w:pPr>
        <w:spacing w:before="240"/>
        <w:jc w:val="both"/>
        <w:rPr>
          <w:sz w:val="22"/>
          <w:lang w:eastAsia="zh-CN"/>
        </w:rPr>
      </w:pPr>
      <w:r>
        <w:rPr>
          <w:sz w:val="22"/>
          <w:lang w:eastAsia="zh-CN"/>
        </w:rPr>
        <w:t xml:space="preserve">In RAN1 #116 meeting, it was discussed on </w:t>
      </w:r>
      <w:r w:rsidR="00E9286E">
        <w:rPr>
          <w:sz w:val="22"/>
          <w:lang w:eastAsia="zh-CN"/>
        </w:rPr>
        <w:t>how to align the UE Rx beam of the measurements for training data collection.</w:t>
      </w:r>
    </w:p>
    <w:p w14:paraId="08712F49" w14:textId="69DC3F79" w:rsidR="00E9286E" w:rsidRDefault="00E9286E" w:rsidP="00A96915">
      <w:pPr>
        <w:spacing w:before="240"/>
        <w:jc w:val="both"/>
        <w:rPr>
          <w:sz w:val="22"/>
          <w:lang w:eastAsia="zh-CN"/>
        </w:rPr>
      </w:pPr>
      <w:r>
        <w:rPr>
          <w:sz w:val="22"/>
          <w:lang w:eastAsia="zh-CN"/>
        </w:rPr>
        <w:t>In our view, for training data collection, the same UE Rx beam should be applied to the measurements for Set A and Set B.</w:t>
      </w:r>
      <w:r w:rsidR="008072B3">
        <w:rPr>
          <w:sz w:val="22"/>
          <w:lang w:eastAsia="zh-CN"/>
        </w:rPr>
        <w:t xml:space="preserve"> This is because for inference, Set A reference signals are not transmitted to the UE, and correspondingly, the same UE Rx beam should be assumed between the measurement of Set B and the prediction with Set A. </w:t>
      </w:r>
      <w:proofErr w:type="gramStart"/>
      <w:r w:rsidR="008072B3">
        <w:rPr>
          <w:sz w:val="22"/>
          <w:lang w:eastAsia="zh-CN"/>
        </w:rPr>
        <w:t>In order to</w:t>
      </w:r>
      <w:proofErr w:type="gramEnd"/>
      <w:r w:rsidR="008072B3">
        <w:rPr>
          <w:sz w:val="22"/>
          <w:lang w:eastAsia="zh-CN"/>
        </w:rPr>
        <w:t xml:space="preserve"> ensure the consistency between training and inference, the same UE Rx beam should be applied to the measurement for Set A and Set B.</w:t>
      </w:r>
    </w:p>
    <w:p w14:paraId="4C943670" w14:textId="056F3097" w:rsidR="008072B3" w:rsidRDefault="008072B3" w:rsidP="00A96915">
      <w:pPr>
        <w:spacing w:before="240"/>
        <w:jc w:val="both"/>
        <w:rPr>
          <w:sz w:val="22"/>
          <w:lang w:eastAsia="zh-CN"/>
        </w:rPr>
      </w:pPr>
      <w:r>
        <w:rPr>
          <w:sz w:val="22"/>
          <w:lang w:eastAsia="zh-CN"/>
        </w:rPr>
        <w:t xml:space="preserve">Regarding whether the best UE Rx beam should be assumed, we think the UE Rx beam could be refined before triggering the training data collection related measurement, but which UE Rx beam should be used is </w:t>
      </w:r>
      <w:proofErr w:type="gramStart"/>
      <w:r>
        <w:rPr>
          <w:sz w:val="22"/>
          <w:lang w:eastAsia="zh-CN"/>
        </w:rPr>
        <w:t>actually up</w:t>
      </w:r>
      <w:proofErr w:type="gramEnd"/>
      <w:r>
        <w:rPr>
          <w:sz w:val="22"/>
          <w:lang w:eastAsia="zh-CN"/>
        </w:rPr>
        <w:t xml:space="preserve"> to UE implementation.</w:t>
      </w:r>
    </w:p>
    <w:p w14:paraId="58D88C7F" w14:textId="77777777" w:rsidR="009E54D8" w:rsidRDefault="009E54D8" w:rsidP="00A96915">
      <w:pPr>
        <w:spacing w:before="240"/>
        <w:jc w:val="both"/>
        <w:rPr>
          <w:sz w:val="22"/>
          <w:lang w:eastAsia="zh-CN"/>
        </w:rPr>
      </w:pPr>
    </w:p>
    <w:p w14:paraId="276C80C0" w14:textId="21D325C9" w:rsidR="008072B3" w:rsidRPr="00036ACE" w:rsidRDefault="008072B3" w:rsidP="008072B3">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8940D89" w14:textId="31070FE3" w:rsidR="008072B3" w:rsidRDefault="008072B3" w:rsidP="008072B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6DE2E91C" w14:textId="77777777" w:rsidR="00CD0172" w:rsidRDefault="00CD0172" w:rsidP="00A96915">
      <w:pPr>
        <w:spacing w:before="240"/>
        <w:jc w:val="both"/>
        <w:rPr>
          <w:sz w:val="22"/>
          <w:lang w:eastAsia="zh-CN"/>
        </w:rPr>
      </w:pPr>
    </w:p>
    <w:p w14:paraId="4681EA99" w14:textId="551F908A" w:rsidR="00B27F83" w:rsidRPr="00CD0172" w:rsidRDefault="00E148ED" w:rsidP="00CD0172">
      <w:pPr>
        <w:pStyle w:val="2"/>
      </w:pPr>
      <w:r>
        <w:lastRenderedPageBreak/>
        <w:t xml:space="preserve">2.5 </w:t>
      </w:r>
      <w:r w:rsidR="00337E91">
        <w:t>Q</w:t>
      </w:r>
      <w:r w:rsidR="00B27F83" w:rsidRPr="00CD0172">
        <w:t>uality</w:t>
      </w:r>
      <w:r w:rsidR="00337E91">
        <w:t xml:space="preserve"> of the training data</w:t>
      </w:r>
    </w:p>
    <w:p w14:paraId="5E106A56" w14:textId="77777777" w:rsidR="00B27F83" w:rsidRDefault="00B27F83" w:rsidP="00A96915">
      <w:pPr>
        <w:spacing w:before="240"/>
        <w:jc w:val="both"/>
        <w:rPr>
          <w:sz w:val="22"/>
          <w:lang w:eastAsia="zh-CN"/>
        </w:rPr>
      </w:pPr>
    </w:p>
    <w:p w14:paraId="5806B2FC" w14:textId="66C4A839" w:rsidR="00B27F83" w:rsidRDefault="00EB611F" w:rsidP="00A96915">
      <w:pPr>
        <w:spacing w:before="240"/>
        <w:jc w:val="both"/>
        <w:rPr>
          <w:sz w:val="22"/>
          <w:lang w:eastAsia="zh-CN"/>
        </w:rPr>
      </w:pPr>
      <w:r>
        <w:rPr>
          <w:sz w:val="22"/>
          <w:lang w:eastAsia="zh-CN"/>
        </w:rPr>
        <w:t xml:space="preserve">In RAN1 #116 meeting, it was mentioned that </w:t>
      </w:r>
      <w:r w:rsidR="00881B5C">
        <w:rPr>
          <w:sz w:val="22"/>
          <w:lang w:eastAsia="zh-CN"/>
        </w:rPr>
        <w:t>the measurement accuracy should be improved. The AI/ML performance might be impacted based on one-shot measurement. For training data collection, the accurate measurement results are helpful since the data is used for model training.</w:t>
      </w:r>
    </w:p>
    <w:p w14:paraId="10FB3B9A" w14:textId="7355BF14" w:rsidR="00881B5C" w:rsidRDefault="00881B5C" w:rsidP="00A96915">
      <w:pPr>
        <w:spacing w:before="240"/>
        <w:jc w:val="both"/>
        <w:rPr>
          <w:sz w:val="22"/>
          <w:lang w:eastAsia="zh-CN"/>
        </w:rPr>
      </w:pPr>
      <w:r>
        <w:rPr>
          <w:sz w:val="22"/>
          <w:lang w:eastAsia="zh-CN"/>
        </w:rPr>
        <w:t xml:space="preserve">In our view, </w:t>
      </w:r>
      <w:proofErr w:type="gramStart"/>
      <w:r>
        <w:rPr>
          <w:sz w:val="22"/>
          <w:lang w:eastAsia="zh-CN"/>
        </w:rPr>
        <w:t>in order to</w:t>
      </w:r>
      <w:proofErr w:type="gramEnd"/>
      <w:r>
        <w:rPr>
          <w:sz w:val="22"/>
          <w:lang w:eastAsia="zh-CN"/>
        </w:rPr>
        <w:t xml:space="preserve"> improve the measurement accuracy, reference signal repetition could be considered, for example, the CSI-RS is configured with repetition and the UE could perform measurement multiple times. However, even with repetition, the same UE Rx beam should be maintained.</w:t>
      </w:r>
    </w:p>
    <w:p w14:paraId="3D838966" w14:textId="77777777" w:rsidR="00881B5C" w:rsidRDefault="00881B5C" w:rsidP="00A96915">
      <w:pPr>
        <w:spacing w:before="240"/>
        <w:jc w:val="both"/>
        <w:rPr>
          <w:sz w:val="22"/>
          <w:lang w:eastAsia="zh-CN"/>
        </w:rPr>
      </w:pPr>
    </w:p>
    <w:p w14:paraId="44704E1E" w14:textId="771E5509" w:rsidR="00881B5C" w:rsidRPr="00036ACE" w:rsidRDefault="00881B5C" w:rsidP="00881B5C">
      <w:pPr>
        <w:spacing w:before="120" w:after="0"/>
        <w:jc w:val="both"/>
        <w:rPr>
          <w:b/>
          <w:i/>
          <w:sz w:val="22"/>
          <w:szCs w:val="22"/>
        </w:rPr>
      </w:pPr>
      <w:r w:rsidRPr="00036ACE">
        <w:rPr>
          <w:b/>
          <w:i/>
          <w:sz w:val="22"/>
          <w:szCs w:val="22"/>
        </w:rPr>
        <w:t>Proposal</w:t>
      </w:r>
      <w:r>
        <w:rPr>
          <w:b/>
          <w:i/>
          <w:sz w:val="22"/>
          <w:szCs w:val="22"/>
        </w:rPr>
        <w:t xml:space="preserve"> </w:t>
      </w:r>
      <w:r w:rsidR="004B325D">
        <w:rPr>
          <w:b/>
          <w:i/>
          <w:sz w:val="22"/>
          <w:szCs w:val="22"/>
        </w:rPr>
        <w:t>10</w:t>
      </w:r>
      <w:r w:rsidRPr="00036ACE">
        <w:rPr>
          <w:b/>
          <w:i/>
          <w:sz w:val="22"/>
          <w:szCs w:val="22"/>
        </w:rPr>
        <w:t>:</w:t>
      </w:r>
    </w:p>
    <w:p w14:paraId="054C78EF" w14:textId="207C6ECA" w:rsidR="00881B5C" w:rsidRDefault="00881B5C" w:rsidP="00881B5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24856D98" w14:textId="77777777" w:rsidR="00B27F83" w:rsidRPr="00881B5C" w:rsidRDefault="00B27F83" w:rsidP="00A96915">
      <w:pPr>
        <w:spacing w:before="240"/>
        <w:jc w:val="both"/>
        <w:rPr>
          <w:sz w:val="22"/>
          <w:lang w:val="en-US" w:eastAsia="zh-CN"/>
        </w:rPr>
      </w:pPr>
    </w:p>
    <w:p w14:paraId="3AA9798F" w14:textId="1A1C8053" w:rsidR="00C81354" w:rsidRPr="001B1235" w:rsidRDefault="00C81354" w:rsidP="00C81354">
      <w:pPr>
        <w:pStyle w:val="2"/>
      </w:pPr>
      <w:r w:rsidRPr="001B1235">
        <w:t>2.</w:t>
      </w:r>
      <w:r w:rsidR="00E148ED">
        <w:t>6</w:t>
      </w:r>
      <w:r w:rsidRPr="001B1235">
        <w:t xml:space="preserve"> </w:t>
      </w:r>
      <w:r>
        <w:t>Beam pattern</w:t>
      </w:r>
    </w:p>
    <w:p w14:paraId="77A90D01" w14:textId="77777777" w:rsidR="00203221" w:rsidRDefault="00203221" w:rsidP="00C81354">
      <w:pPr>
        <w:spacing w:before="240"/>
        <w:jc w:val="both"/>
        <w:rPr>
          <w:sz w:val="22"/>
          <w:lang w:eastAsia="zh-CN"/>
        </w:rPr>
      </w:pPr>
    </w:p>
    <w:p w14:paraId="46D7FF58" w14:textId="50BFC828" w:rsidR="00346C9D" w:rsidRDefault="00346C9D" w:rsidP="00C81354">
      <w:pPr>
        <w:spacing w:before="240"/>
        <w:jc w:val="both"/>
        <w:rPr>
          <w:sz w:val="22"/>
          <w:lang w:eastAsia="zh-CN"/>
        </w:rPr>
      </w:pPr>
      <w:r>
        <w:rPr>
          <w:sz w:val="22"/>
          <w:lang w:eastAsia="zh-CN"/>
        </w:rPr>
        <w:t xml:space="preserve">Regarding the training data collection, another aspect worthy of discussion is the beam pattern for Set A and Set B. Since the data collection is for training purpose, </w:t>
      </w:r>
      <w:r w:rsidR="002505CA">
        <w:rPr>
          <w:sz w:val="22"/>
          <w:lang w:eastAsia="zh-CN"/>
        </w:rPr>
        <w:t>if the supported beam pattern is different for different AI/ML functionality, then corresponding beam pattern for Set A and Set B should be configured for data collection.</w:t>
      </w:r>
    </w:p>
    <w:p w14:paraId="0270F8D8" w14:textId="0EA3489D" w:rsidR="00C81354" w:rsidRDefault="002505CA" w:rsidP="00C81354">
      <w:pPr>
        <w:spacing w:before="240"/>
        <w:jc w:val="both"/>
        <w:rPr>
          <w:sz w:val="22"/>
          <w:lang w:eastAsia="zh-CN"/>
        </w:rPr>
      </w:pPr>
      <w:r>
        <w:rPr>
          <w:sz w:val="22"/>
          <w:lang w:eastAsia="zh-CN"/>
        </w:rPr>
        <w:t xml:space="preserve">Correspondingly, </w:t>
      </w:r>
      <w:r w:rsidR="00BC11DE">
        <w:rPr>
          <w:sz w:val="22"/>
          <w:lang w:eastAsia="zh-CN"/>
        </w:rPr>
        <w:t>when UE stores the data, the model input data and the ground truth data should also be associated with the beam pattern for the configured reference signals.</w:t>
      </w:r>
    </w:p>
    <w:p w14:paraId="56397241" w14:textId="77777777" w:rsidR="003C5D61" w:rsidRDefault="003C5D61" w:rsidP="00C81354">
      <w:pPr>
        <w:spacing w:before="240"/>
        <w:jc w:val="both"/>
        <w:rPr>
          <w:sz w:val="22"/>
          <w:lang w:eastAsia="zh-CN"/>
        </w:rPr>
      </w:pPr>
    </w:p>
    <w:p w14:paraId="226FE246" w14:textId="2B418E4B"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881B5C">
        <w:rPr>
          <w:b/>
          <w:i/>
          <w:sz w:val="22"/>
          <w:szCs w:val="22"/>
        </w:rPr>
        <w:t>1</w:t>
      </w:r>
      <w:r w:rsidR="004B325D">
        <w:rPr>
          <w:b/>
          <w:i/>
          <w:sz w:val="22"/>
          <w:szCs w:val="22"/>
        </w:rPr>
        <w:t>1</w:t>
      </w:r>
      <w:r w:rsidRPr="00036ACE">
        <w:rPr>
          <w:b/>
          <w:i/>
          <w:sz w:val="22"/>
          <w:szCs w:val="22"/>
        </w:rPr>
        <w:t>:</w:t>
      </w:r>
    </w:p>
    <w:p w14:paraId="394868F4" w14:textId="4991D97C"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If multiple beam patterns for beam management with AI/ML are considered in Rel-19, then the model input data and the ground truth data should also be associated with beam pattern.</w:t>
      </w:r>
    </w:p>
    <w:p w14:paraId="1A216EB0" w14:textId="77777777" w:rsidR="00BC11DE" w:rsidRDefault="00BC11DE" w:rsidP="00A96915">
      <w:pPr>
        <w:spacing w:before="240"/>
        <w:jc w:val="both"/>
        <w:rPr>
          <w:sz w:val="22"/>
          <w:lang w:eastAsia="zh-CN"/>
        </w:rPr>
      </w:pPr>
    </w:p>
    <w:p w14:paraId="58F80269" w14:textId="7A242F7A" w:rsidR="00332158" w:rsidRPr="00332158" w:rsidRDefault="00EB7C54" w:rsidP="00332158">
      <w:pPr>
        <w:pStyle w:val="1"/>
        <w:numPr>
          <w:ilvl w:val="0"/>
          <w:numId w:val="5"/>
        </w:numPr>
        <w:pBdr>
          <w:top w:val="single" w:sz="12" w:space="4" w:color="auto"/>
        </w:pBdr>
        <w:rPr>
          <w:rFonts w:cs="Arial"/>
          <w:lang w:val="en-US"/>
        </w:rPr>
      </w:pPr>
      <w:r>
        <w:rPr>
          <w:rFonts w:cs="Arial"/>
          <w:lang w:val="en-US"/>
        </w:rPr>
        <w:t>BM Case-1</w:t>
      </w:r>
      <w:r w:rsidR="004F1BAF">
        <w:rPr>
          <w:rFonts w:cs="Arial"/>
          <w:lang w:val="en-US"/>
        </w:rPr>
        <w:t xml:space="preserve"> (spatial beam prediction)</w:t>
      </w:r>
    </w:p>
    <w:p w14:paraId="13D83B37" w14:textId="77777777" w:rsidR="007A71A7" w:rsidRPr="00DE3D21" w:rsidRDefault="007A71A7" w:rsidP="00DE3D21">
      <w:pPr>
        <w:spacing w:before="120" w:after="0"/>
        <w:jc w:val="both"/>
        <w:rPr>
          <w:sz w:val="22"/>
          <w:szCs w:val="22"/>
          <w:lang w:val="en-US"/>
        </w:rPr>
      </w:pPr>
    </w:p>
    <w:p w14:paraId="1EA7B7F0" w14:textId="2C67C07C" w:rsidR="00F830E4" w:rsidRPr="001B1235" w:rsidRDefault="00A815D0" w:rsidP="00F830E4">
      <w:pPr>
        <w:pStyle w:val="2"/>
      </w:pPr>
      <w:r>
        <w:t>3</w:t>
      </w:r>
      <w:r w:rsidR="00F830E4" w:rsidRPr="001B1235">
        <w:t>.</w:t>
      </w:r>
      <w:r w:rsidR="00600120">
        <w:t>1</w:t>
      </w:r>
      <w:r w:rsidR="00F830E4" w:rsidRPr="001B1235">
        <w:t xml:space="preserve"> </w:t>
      </w:r>
      <w:r w:rsidR="00EB7C54">
        <w:t>UE side model</w:t>
      </w:r>
    </w:p>
    <w:p w14:paraId="26F844AE" w14:textId="77777777" w:rsidR="00EB7C54" w:rsidRDefault="00EB7C54" w:rsidP="00A96915">
      <w:pPr>
        <w:spacing w:before="120" w:after="0"/>
        <w:jc w:val="both"/>
        <w:rPr>
          <w:sz w:val="22"/>
          <w:szCs w:val="22"/>
          <w:lang w:val="en-US" w:eastAsia="zh-CN"/>
        </w:rPr>
      </w:pPr>
    </w:p>
    <w:p w14:paraId="5D34D065" w14:textId="54A81D3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1</w:t>
      </w:r>
      <w:r w:rsidR="00EB7C54">
        <w:rPr>
          <w:lang w:val="en-US"/>
        </w:rPr>
        <w:t xml:space="preserve"> Inference</w:t>
      </w:r>
    </w:p>
    <w:p w14:paraId="7A503154" w14:textId="77777777" w:rsidR="00EB7C54" w:rsidRDefault="00EB7C54" w:rsidP="00A96915">
      <w:pPr>
        <w:spacing w:before="120" w:after="0"/>
        <w:jc w:val="both"/>
        <w:rPr>
          <w:sz w:val="22"/>
          <w:szCs w:val="22"/>
          <w:lang w:val="en-US" w:eastAsia="zh-CN"/>
        </w:rPr>
      </w:pPr>
    </w:p>
    <w:p w14:paraId="55C19A96" w14:textId="1862A6AE" w:rsidR="00FC43BC" w:rsidRDefault="00FC43BC" w:rsidP="00A96915">
      <w:pPr>
        <w:spacing w:before="120" w:after="0"/>
        <w:jc w:val="both"/>
        <w:rPr>
          <w:sz w:val="22"/>
          <w:szCs w:val="22"/>
          <w:lang w:val="en-US" w:eastAsia="zh-CN"/>
        </w:rPr>
      </w:pPr>
      <w:r>
        <w:rPr>
          <w:sz w:val="22"/>
          <w:szCs w:val="22"/>
          <w:lang w:val="en-US" w:eastAsia="zh-CN"/>
        </w:rPr>
        <w:lastRenderedPageBreak/>
        <w:t xml:space="preserve">For beam management with AI/ML operation, in the study item phase, it was agreed that Set B is used for measurement, and Set A is used for inference, i.e., prediction. Therefore, the </w:t>
      </w:r>
      <w:r w:rsidR="009D3CBB">
        <w:rPr>
          <w:sz w:val="22"/>
          <w:szCs w:val="22"/>
          <w:lang w:val="en-US" w:eastAsia="zh-CN"/>
        </w:rPr>
        <w:t xml:space="preserve">reference signal </w:t>
      </w:r>
      <w:r>
        <w:rPr>
          <w:sz w:val="22"/>
          <w:szCs w:val="22"/>
          <w:lang w:val="en-US" w:eastAsia="zh-CN"/>
        </w:rPr>
        <w:t xml:space="preserve">configuration </w:t>
      </w:r>
      <w:r w:rsidR="009D3CBB">
        <w:rPr>
          <w:sz w:val="22"/>
          <w:szCs w:val="22"/>
          <w:lang w:val="en-US" w:eastAsia="zh-CN"/>
        </w:rPr>
        <w:t>for</w:t>
      </w:r>
      <w:r>
        <w:rPr>
          <w:sz w:val="22"/>
          <w:szCs w:val="22"/>
          <w:lang w:val="en-US" w:eastAsia="zh-CN"/>
        </w:rPr>
        <w:t xml:space="preserve"> Set B and Set A is important for the model inference.</w:t>
      </w:r>
    </w:p>
    <w:p w14:paraId="3079D5B2" w14:textId="70D39017" w:rsidR="009D3CBB" w:rsidRDefault="009D3CBB" w:rsidP="00A96915">
      <w:pPr>
        <w:spacing w:before="120" w:after="0"/>
        <w:jc w:val="both"/>
        <w:rPr>
          <w:sz w:val="22"/>
          <w:szCs w:val="22"/>
          <w:lang w:val="en-US" w:eastAsia="zh-CN"/>
        </w:rPr>
      </w:pPr>
      <w:r>
        <w:rPr>
          <w:sz w:val="22"/>
          <w:szCs w:val="22"/>
          <w:lang w:val="en-US" w:eastAsia="zh-CN"/>
        </w:rPr>
        <w:t xml:space="preserve">In legacy spec, with the CSI reporting framework </w:t>
      </w:r>
      <w:r w:rsidR="00D4468D">
        <w:rPr>
          <w:sz w:val="22"/>
          <w:szCs w:val="22"/>
          <w:lang w:val="en-US" w:eastAsia="zh-CN"/>
        </w:rPr>
        <w:t>the UE could be configured with one or multiple reporting settings (CSI-</w:t>
      </w:r>
      <w:proofErr w:type="spellStart"/>
      <w:r w:rsidR="00D4468D">
        <w:rPr>
          <w:sz w:val="22"/>
          <w:szCs w:val="22"/>
          <w:lang w:val="en-US" w:eastAsia="zh-CN"/>
        </w:rPr>
        <w:t>ReportConfig</w:t>
      </w:r>
      <w:proofErr w:type="spellEnd"/>
      <w:r w:rsidR="00D4468D">
        <w:rPr>
          <w:sz w:val="22"/>
          <w:szCs w:val="22"/>
          <w:lang w:val="en-US" w:eastAsia="zh-CN"/>
        </w:rPr>
        <w:t>). One CSI-</w:t>
      </w:r>
      <w:proofErr w:type="spellStart"/>
      <w:r w:rsidR="00D4468D">
        <w:rPr>
          <w:sz w:val="22"/>
          <w:szCs w:val="22"/>
          <w:lang w:val="en-US" w:eastAsia="zh-CN"/>
        </w:rPr>
        <w:t>ReportConfig</w:t>
      </w:r>
      <w:proofErr w:type="spellEnd"/>
      <w:r w:rsidR="00D4468D">
        <w:rPr>
          <w:sz w:val="22"/>
          <w:szCs w:val="22"/>
          <w:lang w:val="en-US" w:eastAsia="zh-CN"/>
        </w:rPr>
        <w:t xml:space="preserve"> could be linked to one or multiple resource settings (CSI-</w:t>
      </w:r>
      <w:proofErr w:type="spellStart"/>
      <w:r w:rsidR="00D4468D">
        <w:rPr>
          <w:sz w:val="22"/>
          <w:szCs w:val="22"/>
          <w:lang w:val="en-US" w:eastAsia="zh-CN"/>
        </w:rPr>
        <w:t>ResourceConfig</w:t>
      </w:r>
      <w:proofErr w:type="spellEnd"/>
      <w:r w:rsidR="00D4468D">
        <w:rPr>
          <w:sz w:val="22"/>
          <w:szCs w:val="22"/>
          <w:lang w:val="en-US" w:eastAsia="zh-CN"/>
        </w:rPr>
        <w:t>). And one CSI-</w:t>
      </w:r>
      <w:proofErr w:type="spellStart"/>
      <w:r w:rsidR="00D4468D">
        <w:rPr>
          <w:sz w:val="22"/>
          <w:szCs w:val="22"/>
          <w:lang w:val="en-US" w:eastAsia="zh-CN"/>
        </w:rPr>
        <w:t>ResourceConfig</w:t>
      </w:r>
      <w:proofErr w:type="spellEnd"/>
      <w:r w:rsidR="00D4468D">
        <w:rPr>
          <w:sz w:val="22"/>
          <w:szCs w:val="22"/>
          <w:lang w:val="en-US" w:eastAsia="zh-CN"/>
        </w:rPr>
        <w:t xml:space="preserve"> is linked to one or multiple CSI-RS resource sets. </w:t>
      </w:r>
      <w:r w:rsidR="00D4468D">
        <w:rPr>
          <w:sz w:val="22"/>
          <w:szCs w:val="22"/>
          <w:lang w:val="en-US" w:eastAsia="zh-CN"/>
        </w:rPr>
        <w:fldChar w:fldCharType="begin"/>
      </w:r>
      <w:r w:rsidR="00D4468D">
        <w:rPr>
          <w:sz w:val="22"/>
          <w:szCs w:val="22"/>
          <w:lang w:val="en-US" w:eastAsia="zh-CN"/>
        </w:rPr>
        <w:instrText xml:space="preserve"> REF _Ref157368619 \h  \* MERGEFORMAT </w:instrText>
      </w:r>
      <w:r w:rsidR="00D4468D">
        <w:rPr>
          <w:sz w:val="22"/>
          <w:szCs w:val="22"/>
          <w:lang w:val="en-US" w:eastAsia="zh-CN"/>
        </w:rPr>
      </w:r>
      <w:r w:rsidR="00D4468D">
        <w:rPr>
          <w:sz w:val="22"/>
          <w:szCs w:val="22"/>
          <w:lang w:val="en-US" w:eastAsia="zh-CN"/>
        </w:rPr>
        <w:fldChar w:fldCharType="separate"/>
      </w:r>
      <w:r w:rsidR="00D4468D" w:rsidRPr="00D4468D">
        <w:rPr>
          <w:sz w:val="22"/>
          <w:szCs w:val="22"/>
          <w:lang w:val="en-US" w:eastAsia="zh-CN"/>
        </w:rPr>
        <w:t>Figure 1</w:t>
      </w:r>
      <w:r w:rsidR="00D4468D">
        <w:rPr>
          <w:sz w:val="22"/>
          <w:szCs w:val="22"/>
          <w:lang w:val="en-US" w:eastAsia="zh-CN"/>
        </w:rPr>
        <w:fldChar w:fldCharType="end"/>
      </w:r>
      <w:r w:rsidR="00D4468D">
        <w:rPr>
          <w:sz w:val="22"/>
          <w:szCs w:val="22"/>
          <w:lang w:val="en-US" w:eastAsia="zh-CN"/>
        </w:rPr>
        <w:t xml:space="preserve"> </w:t>
      </w:r>
      <w:proofErr w:type="spellStart"/>
      <w:r w:rsidR="00D4468D">
        <w:rPr>
          <w:sz w:val="22"/>
          <w:szCs w:val="22"/>
          <w:lang w:val="en-US" w:eastAsia="zh-CN"/>
        </w:rPr>
        <w:t>Illustratutes</w:t>
      </w:r>
      <w:proofErr w:type="spellEnd"/>
      <w:r w:rsidR="00D4468D">
        <w:rPr>
          <w:sz w:val="22"/>
          <w:szCs w:val="22"/>
          <w:lang w:val="en-US" w:eastAsia="zh-CN"/>
        </w:rPr>
        <w:t xml:space="preserve"> the CSI framework in NR.</w:t>
      </w:r>
    </w:p>
    <w:p w14:paraId="0017038B" w14:textId="77777777" w:rsidR="00FC43BC" w:rsidRDefault="00FC43BC" w:rsidP="00A96915">
      <w:pPr>
        <w:spacing w:before="120" w:after="0"/>
        <w:jc w:val="both"/>
        <w:rPr>
          <w:sz w:val="22"/>
          <w:szCs w:val="22"/>
          <w:lang w:val="en-US" w:eastAsia="zh-CN"/>
        </w:rPr>
      </w:pPr>
    </w:p>
    <w:p w14:paraId="44ED6374" w14:textId="7FBF556B" w:rsidR="009D3CBB" w:rsidRDefault="00D4468D" w:rsidP="009D3CBB">
      <w:pPr>
        <w:jc w:val="center"/>
      </w:pPr>
      <w:r>
        <w:rPr>
          <w:noProof/>
        </w:rPr>
        <w:drawing>
          <wp:inline distT="0" distB="0" distL="0" distR="0" wp14:anchorId="34814BBA" wp14:editId="1ED3F6CA">
            <wp:extent cx="2981126" cy="1890446"/>
            <wp:effectExtent l="0" t="0" r="0" b="0"/>
            <wp:docPr id="808502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088" cy="1899934"/>
                    </a:xfrm>
                    <a:prstGeom prst="rect">
                      <a:avLst/>
                    </a:prstGeom>
                    <a:noFill/>
                  </pic:spPr>
                </pic:pic>
              </a:graphicData>
            </a:graphic>
          </wp:inline>
        </w:drawing>
      </w:r>
    </w:p>
    <w:p w14:paraId="49608958" w14:textId="07C5E263" w:rsidR="00D4468D" w:rsidRDefault="00D4468D" w:rsidP="00D4468D">
      <w:pPr>
        <w:pStyle w:val="af3"/>
        <w:jc w:val="center"/>
      </w:pPr>
      <w:bookmarkStart w:id="2" w:name="_Ref157368619"/>
      <w:r>
        <w:t xml:space="preserve">Figure </w:t>
      </w:r>
      <w:r>
        <w:fldChar w:fldCharType="begin"/>
      </w:r>
      <w:r>
        <w:instrText xml:space="preserve"> SEQ Figure \* ARABIC </w:instrText>
      </w:r>
      <w:r>
        <w:fldChar w:fldCharType="separate"/>
      </w:r>
      <w:r w:rsidR="00110B21">
        <w:rPr>
          <w:noProof/>
        </w:rPr>
        <w:t>3</w:t>
      </w:r>
      <w:r>
        <w:fldChar w:fldCharType="end"/>
      </w:r>
      <w:bookmarkEnd w:id="2"/>
      <w:r>
        <w:t xml:space="preserve"> CSI framework in NR</w:t>
      </w:r>
    </w:p>
    <w:p w14:paraId="76E26DBB" w14:textId="77777777" w:rsidR="009D3CBB" w:rsidRDefault="009D3CBB" w:rsidP="00A96915">
      <w:pPr>
        <w:spacing w:before="120" w:after="0"/>
        <w:jc w:val="both"/>
        <w:rPr>
          <w:sz w:val="22"/>
          <w:szCs w:val="22"/>
          <w:lang w:val="en-US" w:eastAsia="zh-CN"/>
        </w:rPr>
      </w:pPr>
    </w:p>
    <w:p w14:paraId="690AB33D" w14:textId="26A09458" w:rsidR="007D78D9" w:rsidRDefault="00D4468D" w:rsidP="00A96915">
      <w:pPr>
        <w:spacing w:before="120" w:after="0"/>
        <w:jc w:val="both"/>
        <w:rPr>
          <w:sz w:val="22"/>
          <w:szCs w:val="22"/>
          <w:lang w:val="en-US" w:eastAsia="zh-CN"/>
        </w:rPr>
      </w:pPr>
      <w:r>
        <w:rPr>
          <w:sz w:val="22"/>
          <w:szCs w:val="22"/>
          <w:lang w:val="en-US" w:eastAsia="zh-CN"/>
        </w:rPr>
        <w:t xml:space="preserve">For BM Case-1 with UE side model, the reference signals of Set A and Set B should be configured to the UE. </w:t>
      </w:r>
      <w:r w:rsidR="007D78D9">
        <w:rPr>
          <w:sz w:val="22"/>
          <w:szCs w:val="22"/>
          <w:lang w:val="en-US" w:eastAsia="zh-CN"/>
        </w:rPr>
        <w:t>It has been agreed that Set B configuration is based on the legacy CSI framework. Similarly, we think that the configuration of Set A could also be based on the legacy CSI framework.</w:t>
      </w:r>
    </w:p>
    <w:p w14:paraId="687B38AD" w14:textId="27BE899A" w:rsidR="00D4468D" w:rsidRDefault="00D4468D" w:rsidP="00A96915">
      <w:pPr>
        <w:spacing w:before="120" w:after="0"/>
        <w:jc w:val="both"/>
        <w:rPr>
          <w:sz w:val="22"/>
          <w:szCs w:val="22"/>
          <w:lang w:val="en-US" w:eastAsia="zh-CN"/>
        </w:rPr>
      </w:pPr>
      <w:r>
        <w:rPr>
          <w:sz w:val="22"/>
          <w:szCs w:val="22"/>
          <w:lang w:val="en-US" w:eastAsia="zh-CN"/>
        </w:rPr>
        <w:t xml:space="preserve">With the </w:t>
      </w:r>
      <w:r w:rsidR="007D78D9">
        <w:rPr>
          <w:sz w:val="22"/>
          <w:szCs w:val="22"/>
          <w:lang w:val="en-US" w:eastAsia="zh-CN"/>
        </w:rPr>
        <w:t>current</w:t>
      </w:r>
      <w:r>
        <w:rPr>
          <w:sz w:val="22"/>
          <w:szCs w:val="22"/>
          <w:lang w:val="en-US" w:eastAsia="zh-CN"/>
        </w:rPr>
        <w:t xml:space="preserve"> CSI framework, there could be different alternatives for the configuration of Set A and Set B. For example, Set A and Set B could be configured with different CSI-RS resource set, or configured with different CSI-</w:t>
      </w:r>
      <w:proofErr w:type="spellStart"/>
      <w:r>
        <w:rPr>
          <w:sz w:val="22"/>
          <w:szCs w:val="22"/>
          <w:lang w:val="en-US" w:eastAsia="zh-CN"/>
        </w:rPr>
        <w:t>ResourceConfig</w:t>
      </w:r>
      <w:proofErr w:type="spellEnd"/>
      <w:r>
        <w:rPr>
          <w:sz w:val="22"/>
          <w:szCs w:val="22"/>
          <w:lang w:val="en-US" w:eastAsia="zh-CN"/>
        </w:rPr>
        <w:t>, or with different CSI-</w:t>
      </w:r>
      <w:proofErr w:type="spellStart"/>
      <w:r>
        <w:rPr>
          <w:sz w:val="22"/>
          <w:szCs w:val="22"/>
          <w:lang w:val="en-US" w:eastAsia="zh-CN"/>
        </w:rPr>
        <w:t>ReportConfig</w:t>
      </w:r>
      <w:proofErr w:type="spellEnd"/>
      <w:r>
        <w:rPr>
          <w:sz w:val="22"/>
          <w:szCs w:val="22"/>
          <w:lang w:val="en-US" w:eastAsia="zh-CN"/>
        </w:rPr>
        <w:t>.</w:t>
      </w:r>
      <w:r w:rsidR="00C52B39">
        <w:rPr>
          <w:sz w:val="22"/>
          <w:szCs w:val="22"/>
          <w:lang w:val="en-US" w:eastAsia="zh-CN"/>
        </w:rPr>
        <w:t xml:space="preserve"> Among these options, it is slightly preferred to configure Set A and Set B via different CSI-RS resource set or via different CSI-</w:t>
      </w:r>
      <w:proofErr w:type="spellStart"/>
      <w:r w:rsidR="00C52B39">
        <w:rPr>
          <w:sz w:val="22"/>
          <w:szCs w:val="22"/>
          <w:lang w:val="en-US" w:eastAsia="zh-CN"/>
        </w:rPr>
        <w:t>ReportConfig</w:t>
      </w:r>
      <w:proofErr w:type="spellEnd"/>
      <w:r w:rsidR="00C52B39">
        <w:rPr>
          <w:sz w:val="22"/>
          <w:szCs w:val="22"/>
          <w:lang w:val="en-US" w:eastAsia="zh-CN"/>
        </w:rPr>
        <w:t>.</w:t>
      </w:r>
    </w:p>
    <w:p w14:paraId="1789C970" w14:textId="65E6EB21" w:rsidR="00D4468D" w:rsidRDefault="00D4468D" w:rsidP="00A96915">
      <w:pPr>
        <w:spacing w:before="120" w:after="0"/>
        <w:jc w:val="both"/>
        <w:rPr>
          <w:sz w:val="22"/>
          <w:szCs w:val="22"/>
          <w:lang w:val="en-US" w:eastAsia="zh-CN"/>
        </w:rPr>
      </w:pPr>
      <w:r>
        <w:rPr>
          <w:sz w:val="22"/>
          <w:szCs w:val="22"/>
          <w:lang w:val="en-US" w:eastAsia="zh-CN"/>
        </w:rPr>
        <w:t xml:space="preserve">During the inference operation, the reference signals in Set B are transmitted to the UE for measurement. Since Set A is for prediction, therefore, </w:t>
      </w:r>
      <w:r w:rsidR="00DD349C">
        <w:rPr>
          <w:sz w:val="22"/>
          <w:szCs w:val="22"/>
          <w:lang w:val="en-US" w:eastAsia="zh-CN"/>
        </w:rPr>
        <w:t xml:space="preserve">it’s not necessary to transmit </w:t>
      </w:r>
      <w:r>
        <w:rPr>
          <w:sz w:val="22"/>
          <w:szCs w:val="22"/>
          <w:lang w:val="en-US" w:eastAsia="zh-CN"/>
        </w:rPr>
        <w:t xml:space="preserve">the reference signals </w:t>
      </w:r>
      <w:r w:rsidR="00DD349C">
        <w:rPr>
          <w:sz w:val="22"/>
          <w:szCs w:val="22"/>
          <w:lang w:val="en-US" w:eastAsia="zh-CN"/>
        </w:rPr>
        <w:t>in Set A to the UE. However, when the UE report the predicted results, the CRI should be determined based on Set A instead of Set B. Therefore</w:t>
      </w:r>
      <w:r w:rsidR="00F432BB">
        <w:rPr>
          <w:sz w:val="22"/>
          <w:szCs w:val="22"/>
          <w:lang w:val="en-US" w:eastAsia="zh-CN"/>
        </w:rPr>
        <w:t>,</w:t>
      </w:r>
      <w:r w:rsidR="00DD349C">
        <w:rPr>
          <w:sz w:val="22"/>
          <w:szCs w:val="22"/>
          <w:lang w:val="en-US" w:eastAsia="zh-CN"/>
        </w:rPr>
        <w:t xml:space="preserve"> the reporting enhancement should be discussed.</w:t>
      </w:r>
    </w:p>
    <w:p w14:paraId="71A6BB97" w14:textId="77777777" w:rsidR="00C52B39" w:rsidRDefault="00C52B39" w:rsidP="00A96915">
      <w:pPr>
        <w:spacing w:before="120" w:after="0"/>
        <w:jc w:val="both"/>
        <w:rPr>
          <w:sz w:val="22"/>
          <w:szCs w:val="22"/>
          <w:lang w:val="en-US" w:eastAsia="zh-CN"/>
        </w:rPr>
      </w:pPr>
    </w:p>
    <w:p w14:paraId="55BE3DB3" w14:textId="1EA417EF" w:rsidR="009D3CBB" w:rsidRPr="00036ACE" w:rsidRDefault="009D3CBB" w:rsidP="009D3CBB">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4B325D">
        <w:rPr>
          <w:b/>
          <w:i/>
          <w:sz w:val="22"/>
          <w:szCs w:val="22"/>
        </w:rPr>
        <w:t>2</w:t>
      </w:r>
      <w:r w:rsidRPr="00036ACE">
        <w:rPr>
          <w:b/>
          <w:i/>
          <w:sz w:val="22"/>
          <w:szCs w:val="22"/>
        </w:rPr>
        <w:t>:</w:t>
      </w:r>
    </w:p>
    <w:p w14:paraId="7E51E85F" w14:textId="1AB9AFE1" w:rsidR="009D3CBB" w:rsidRDefault="009D3CBB" w:rsidP="009D3CBB">
      <w:pPr>
        <w:pStyle w:val="aff0"/>
        <w:numPr>
          <w:ilvl w:val="0"/>
          <w:numId w:val="9"/>
        </w:numPr>
        <w:spacing w:before="120"/>
        <w:ind w:firstLine="0"/>
        <w:jc w:val="both"/>
        <w:rPr>
          <w:rFonts w:ascii="Times New Roman" w:hAnsi="Times New Roman"/>
          <w:i/>
        </w:rPr>
      </w:pPr>
      <w:r>
        <w:rPr>
          <w:rFonts w:ascii="Times New Roman" w:hAnsi="Times New Roman"/>
          <w:i/>
        </w:rPr>
        <w:t xml:space="preserve">For </w:t>
      </w:r>
      <w:r w:rsidR="00C744B4">
        <w:rPr>
          <w:rFonts w:ascii="Times New Roman" w:hAnsi="Times New Roman"/>
          <w:i/>
        </w:rPr>
        <w:t xml:space="preserve">inference operation of </w:t>
      </w:r>
      <w:r>
        <w:rPr>
          <w:rFonts w:ascii="Times New Roman" w:hAnsi="Times New Roman"/>
          <w:i/>
        </w:rPr>
        <w:t xml:space="preserve">BM Case-1 with UE side model, RAN1 to discuss the reference signal configuration </w:t>
      </w:r>
      <w:r w:rsidR="001034C3">
        <w:rPr>
          <w:rFonts w:ascii="Times New Roman" w:hAnsi="Times New Roman"/>
          <w:i/>
        </w:rPr>
        <w:t xml:space="preserve">of </w:t>
      </w:r>
      <w:r>
        <w:rPr>
          <w:rFonts w:ascii="Times New Roman" w:hAnsi="Times New Roman"/>
          <w:i/>
        </w:rPr>
        <w:t>Set A</w:t>
      </w:r>
      <w:r w:rsidR="001034C3">
        <w:rPr>
          <w:rFonts w:ascii="Times New Roman" w:hAnsi="Times New Roman"/>
          <w:i/>
        </w:rPr>
        <w:t>, association between Set A and Set B,</w:t>
      </w:r>
      <w:r w:rsidR="00DD349C">
        <w:rPr>
          <w:rFonts w:ascii="Times New Roman" w:hAnsi="Times New Roman"/>
          <w:i/>
        </w:rPr>
        <w:t xml:space="preserve"> and possible reporting enhancement</w:t>
      </w:r>
      <w:r w:rsidR="00C52B39">
        <w:rPr>
          <w:rFonts w:ascii="Times New Roman" w:hAnsi="Times New Roman"/>
          <w:i/>
        </w:rPr>
        <w:t>, taking t</w:t>
      </w:r>
      <w:r>
        <w:rPr>
          <w:rFonts w:ascii="Times New Roman" w:hAnsi="Times New Roman"/>
          <w:i/>
        </w:rPr>
        <w:t xml:space="preserve">he legacy CSI framework </w:t>
      </w:r>
      <w:r w:rsidR="00C52B39">
        <w:rPr>
          <w:rFonts w:ascii="Times New Roman" w:hAnsi="Times New Roman"/>
          <w:i/>
        </w:rPr>
        <w:t xml:space="preserve">as </w:t>
      </w:r>
      <w:r>
        <w:rPr>
          <w:rFonts w:ascii="Times New Roman" w:hAnsi="Times New Roman"/>
          <w:i/>
        </w:rPr>
        <w:t>starting point.</w:t>
      </w:r>
      <w:r w:rsidR="001034C3">
        <w:rPr>
          <w:rFonts w:ascii="Times New Roman" w:hAnsi="Times New Roman"/>
          <w:i/>
        </w:rPr>
        <w:t xml:space="preserve"> I</w:t>
      </w:r>
      <w:r w:rsidR="001034C3" w:rsidRPr="001034C3">
        <w:rPr>
          <w:rFonts w:ascii="Times New Roman" w:hAnsi="Times New Roman"/>
          <w:i/>
        </w:rPr>
        <w:t>t is slightly preferred to configure Set A and Set B via different CSI-RS resource set or via different CSI-</w:t>
      </w:r>
      <w:proofErr w:type="spellStart"/>
      <w:r w:rsidR="001034C3" w:rsidRPr="001034C3">
        <w:rPr>
          <w:rFonts w:ascii="Times New Roman" w:hAnsi="Times New Roman"/>
          <w:i/>
        </w:rPr>
        <w:t>ReportConfig</w:t>
      </w:r>
      <w:proofErr w:type="spellEnd"/>
      <w:r w:rsidR="001034C3" w:rsidRPr="001034C3">
        <w:rPr>
          <w:rFonts w:ascii="Times New Roman" w:hAnsi="Times New Roman"/>
          <w:i/>
        </w:rPr>
        <w:t>.</w:t>
      </w:r>
    </w:p>
    <w:p w14:paraId="197A1AE5" w14:textId="77777777" w:rsidR="009D3CBB" w:rsidRDefault="009D3CBB" w:rsidP="009D3CBB">
      <w:pPr>
        <w:spacing w:before="120" w:after="0"/>
        <w:jc w:val="both"/>
        <w:rPr>
          <w:sz w:val="22"/>
          <w:szCs w:val="22"/>
          <w:lang w:val="en-US" w:eastAsia="zh-CN"/>
        </w:rPr>
      </w:pPr>
    </w:p>
    <w:p w14:paraId="2EF8D0FE" w14:textId="1FB4045E" w:rsidR="00137BE3" w:rsidRDefault="00137BE3" w:rsidP="009D3CBB">
      <w:pPr>
        <w:spacing w:before="120" w:after="0"/>
        <w:jc w:val="both"/>
        <w:rPr>
          <w:sz w:val="22"/>
          <w:szCs w:val="22"/>
          <w:lang w:val="en-US" w:eastAsia="zh-CN"/>
        </w:rPr>
      </w:pPr>
      <w:r>
        <w:rPr>
          <w:sz w:val="22"/>
          <w:szCs w:val="22"/>
          <w:lang w:val="en-US" w:eastAsia="zh-CN"/>
        </w:rPr>
        <w:t>In RAN1 #116 meeting, several candidate options were identified regarding the reporting content for inference results with UE side model.</w:t>
      </w:r>
    </w:p>
    <w:p w14:paraId="381A511B" w14:textId="77777777" w:rsidR="00137BE3" w:rsidRDefault="00137BE3"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137BE3" w14:paraId="5A7F2172" w14:textId="77777777" w:rsidTr="00137BE3">
        <w:tc>
          <w:tcPr>
            <w:tcW w:w="10160" w:type="dxa"/>
          </w:tcPr>
          <w:p w14:paraId="44028C69" w14:textId="77777777" w:rsidR="00137BE3" w:rsidRPr="007B7199" w:rsidRDefault="00137BE3" w:rsidP="00137BE3">
            <w:pPr>
              <w:rPr>
                <w:rFonts w:eastAsia="DengXian"/>
                <w:highlight w:val="green"/>
                <w:lang w:val="en-US" w:eastAsia="zh-CN"/>
              </w:rPr>
            </w:pPr>
            <w:r w:rsidRPr="007B7199">
              <w:rPr>
                <w:rFonts w:eastAsia="DengXian"/>
                <w:highlight w:val="green"/>
                <w:lang w:val="en-US" w:eastAsia="zh-CN"/>
              </w:rPr>
              <w:t>Agreement</w:t>
            </w:r>
          </w:p>
          <w:p w14:paraId="30D1683E" w14:textId="77777777" w:rsidR="00137BE3" w:rsidRPr="007B7199" w:rsidRDefault="00137BE3" w:rsidP="00137BE3">
            <w:pPr>
              <w:rPr>
                <w:rFonts w:eastAsia="Times New Roman"/>
                <w:lang w:val="en-US" w:eastAsia="zh-CN"/>
              </w:rPr>
            </w:pPr>
            <w:r w:rsidRPr="007B7199">
              <w:rPr>
                <w:rFonts w:eastAsia="Times New Roman"/>
                <w:lang w:val="en-US" w:eastAsia="zh-CN"/>
              </w:rPr>
              <w:lastRenderedPageBreak/>
              <w:t xml:space="preserve">For UE-sided model, at least for BM-Case1, for content in the report of inference results, support </w:t>
            </w:r>
          </w:p>
          <w:p w14:paraId="6C98F307"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 xml:space="preserve">predicted Top K beam(s) among a set of </w:t>
            </w:r>
            <w:proofErr w:type="gramStart"/>
            <w:r w:rsidRPr="007B7199">
              <w:rPr>
                <w:rFonts w:ascii="Times New Roman" w:eastAsia="Times New Roman" w:hAnsi="Times New Roman"/>
                <w:sz w:val="20"/>
                <w:szCs w:val="20"/>
              </w:rPr>
              <w:t>beams</w:t>
            </w:r>
            <w:proofErr w:type="gramEnd"/>
          </w:p>
          <w:p w14:paraId="42B051F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 xml:space="preserve">predicted Top K beam(s) among a set of beams and RSRP of predicted Top K beam(s) among a set of </w:t>
            </w:r>
            <w:proofErr w:type="gramStart"/>
            <w:r w:rsidRPr="007B7199">
              <w:rPr>
                <w:rFonts w:ascii="Times New Roman" w:eastAsia="Times New Roman" w:hAnsi="Times New Roman"/>
                <w:sz w:val="20"/>
                <w:szCs w:val="20"/>
              </w:rPr>
              <w:t>beams</w:t>
            </w:r>
            <w:proofErr w:type="gramEnd"/>
          </w:p>
          <w:p w14:paraId="01449B3E"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40044355"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w:t>
            </w:r>
            <w:proofErr w:type="gramStart"/>
            <w:r w:rsidRPr="007B7199">
              <w:rPr>
                <w:rFonts w:ascii="Times New Roman" w:eastAsia="Times New Roman" w:hAnsi="Times New Roman"/>
                <w:sz w:val="20"/>
                <w:szCs w:val="20"/>
                <w:lang w:eastAsia="zh-CN"/>
              </w:rPr>
              <w:t>information</w:t>
            </w:r>
            <w:proofErr w:type="gramEnd"/>
            <w:r w:rsidRPr="007B7199">
              <w:rPr>
                <w:rFonts w:ascii="Times New Roman" w:eastAsia="Times New Roman" w:hAnsi="Times New Roman"/>
                <w:sz w:val="20"/>
                <w:szCs w:val="20"/>
                <w:lang w:eastAsia="zh-CN"/>
              </w:rPr>
              <w:t xml:space="preserve"> </w:t>
            </w:r>
          </w:p>
          <w:p w14:paraId="7E97FB5A"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2792B17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definition of reported RSRP when applicable</w:t>
            </w:r>
          </w:p>
          <w:p w14:paraId="41AE1EBB"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w:t>
            </w:r>
            <w:proofErr w:type="gramStart"/>
            <w:r w:rsidRPr="007B7199">
              <w:rPr>
                <w:rFonts w:ascii="Times New Roman" w:eastAsia="Times New Roman" w:hAnsi="Times New Roman"/>
                <w:sz w:val="20"/>
                <w:szCs w:val="20"/>
                <w:lang w:eastAsia="zh-CN"/>
              </w:rPr>
              <w:t>options</w:t>
            </w:r>
            <w:proofErr w:type="gramEnd"/>
            <w:r w:rsidRPr="007B7199">
              <w:rPr>
                <w:rFonts w:ascii="Times New Roman" w:eastAsia="Times New Roman" w:hAnsi="Times New Roman"/>
                <w:sz w:val="20"/>
                <w:szCs w:val="20"/>
                <w:lang w:eastAsia="zh-CN"/>
              </w:rPr>
              <w:t xml:space="preserve"> </w:t>
            </w:r>
          </w:p>
          <w:p w14:paraId="4FDDCE3D"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lang w:eastAsia="zh-CN"/>
              </w:rPr>
              <w:t>Opt</w:t>
            </w:r>
            <w:proofErr w:type="spellEnd"/>
            <w:r w:rsidRPr="007B7199">
              <w:rPr>
                <w:rFonts w:ascii="Times New Roman" w:eastAsia="Times New Roman" w:hAnsi="Times New Roman"/>
                <w:sz w:val="20"/>
                <w:szCs w:val="20"/>
                <w:lang w:eastAsia="zh-CN"/>
              </w:rPr>
              <w:t xml:space="preserve">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 xml:space="preserve">information of predicted Top K beam(s) among a set of </w:t>
            </w:r>
            <w:proofErr w:type="gramStart"/>
            <w:r w:rsidRPr="007B7199">
              <w:rPr>
                <w:rFonts w:ascii="Times New Roman" w:eastAsia="Times New Roman" w:hAnsi="Times New Roman"/>
                <w:sz w:val="20"/>
                <w:szCs w:val="20"/>
              </w:rPr>
              <w:t>beams</w:t>
            </w:r>
            <w:proofErr w:type="gramEnd"/>
          </w:p>
          <w:p w14:paraId="0B3DDFFE"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proofErr w:type="gramStart"/>
            <w:r w:rsidRPr="007B7199">
              <w:rPr>
                <w:rFonts w:ascii="Times New Roman" w:eastAsia="Times New Roman" w:hAnsi="Times New Roman"/>
                <w:sz w:val="20"/>
                <w:szCs w:val="20"/>
              </w:rPr>
              <w:t>information</w:t>
            </w:r>
            <w:proofErr w:type="gramEnd"/>
          </w:p>
          <w:p w14:paraId="5FC6C0FA"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Probability information is the probability of the beam to be the Top 1 or Top K </w:t>
            </w:r>
            <w:proofErr w:type="gramStart"/>
            <w:r w:rsidRPr="007B7199">
              <w:rPr>
                <w:rFonts w:ascii="Times New Roman" w:eastAsia="Times New Roman" w:hAnsi="Times New Roman"/>
                <w:sz w:val="20"/>
                <w:szCs w:val="20"/>
              </w:rPr>
              <w:t>beam</w:t>
            </w:r>
            <w:proofErr w:type="gramEnd"/>
          </w:p>
          <w:p w14:paraId="66E62F61"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 xml:space="preserve">RSRP of predicted Top K beam(s) among a set of beams, and confidence information of the </w:t>
            </w:r>
            <w:proofErr w:type="gramStart"/>
            <w:r w:rsidRPr="007B7199">
              <w:rPr>
                <w:rFonts w:ascii="Times New Roman" w:eastAsia="Times New Roman" w:hAnsi="Times New Roman"/>
                <w:sz w:val="20"/>
                <w:szCs w:val="20"/>
              </w:rPr>
              <w:t>RSRP</w:t>
            </w:r>
            <w:proofErr w:type="gramEnd"/>
          </w:p>
          <w:p w14:paraId="27B4800B"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w:t>
            </w:r>
            <w:proofErr w:type="gramStart"/>
            <w:r w:rsidRPr="007B7199">
              <w:rPr>
                <w:rFonts w:ascii="Times New Roman" w:eastAsia="Times New Roman" w:hAnsi="Times New Roman"/>
                <w:sz w:val="20"/>
                <w:szCs w:val="20"/>
                <w:lang w:eastAsia="zh-CN"/>
              </w:rPr>
              <w:t>RSRP</w:t>
            </w:r>
            <w:proofErr w:type="gramEnd"/>
            <w:r w:rsidRPr="007B7199">
              <w:rPr>
                <w:rFonts w:ascii="Times New Roman" w:eastAsia="Times New Roman" w:hAnsi="Times New Roman"/>
                <w:sz w:val="20"/>
                <w:szCs w:val="20"/>
                <w:lang w:eastAsia="zh-CN"/>
              </w:rPr>
              <w:t xml:space="preserve"> </w:t>
            </w:r>
          </w:p>
          <w:p w14:paraId="52A0FDBC"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definition and quantization method of </w:t>
            </w:r>
            <w:r w:rsidRPr="007B7199">
              <w:rPr>
                <w:rFonts w:ascii="Times New Roman" w:eastAsia="Times New Roman" w:hAnsi="Times New Roman"/>
                <w:sz w:val="20"/>
                <w:szCs w:val="20"/>
              </w:rPr>
              <w:t xml:space="preserve">confidence </w:t>
            </w:r>
            <w:proofErr w:type="gramStart"/>
            <w:r w:rsidRPr="007B7199">
              <w:rPr>
                <w:rFonts w:ascii="Times New Roman" w:eastAsia="Times New Roman" w:hAnsi="Times New Roman"/>
                <w:sz w:val="20"/>
                <w:szCs w:val="20"/>
              </w:rPr>
              <w:t>information</w:t>
            </w:r>
            <w:proofErr w:type="gramEnd"/>
          </w:p>
          <w:p w14:paraId="05330A0A"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7533ACF5" w14:textId="443AA51A" w:rsidR="00137BE3" w:rsidRDefault="00137BE3" w:rsidP="00137BE3">
            <w:pPr>
              <w:rPr>
                <w:sz w:val="22"/>
                <w:szCs w:val="22"/>
                <w:lang w:val="en-US" w:eastAsia="zh-CN"/>
              </w:rPr>
            </w:pPr>
            <w:r w:rsidRPr="007B7199">
              <w:rPr>
                <w:rFonts w:eastAsia="Times New Roman"/>
                <w:lang w:val="en-US" w:eastAsia="zh-CN"/>
              </w:rPr>
              <w:t>where the set of beams is Set A, i.e., the beams for UE prediction.</w:t>
            </w:r>
          </w:p>
        </w:tc>
      </w:tr>
    </w:tbl>
    <w:p w14:paraId="57F1E7B0" w14:textId="77777777" w:rsidR="00137BE3" w:rsidRDefault="00137BE3" w:rsidP="009D3CBB">
      <w:pPr>
        <w:spacing w:before="120" w:after="0"/>
        <w:jc w:val="both"/>
        <w:rPr>
          <w:sz w:val="22"/>
          <w:szCs w:val="22"/>
          <w:lang w:val="en-US" w:eastAsia="zh-CN"/>
        </w:rPr>
      </w:pPr>
    </w:p>
    <w:p w14:paraId="4BDBD75D" w14:textId="3945BE2F" w:rsidR="00137BE3" w:rsidRDefault="00137BE3" w:rsidP="009D3CBB">
      <w:pPr>
        <w:spacing w:before="120" w:after="0"/>
        <w:jc w:val="both"/>
        <w:rPr>
          <w:sz w:val="22"/>
          <w:szCs w:val="22"/>
          <w:lang w:val="en-US" w:eastAsia="zh-CN"/>
        </w:rPr>
      </w:pPr>
      <w:r>
        <w:rPr>
          <w:sz w:val="22"/>
          <w:szCs w:val="22"/>
          <w:lang w:val="en-US" w:eastAsia="zh-CN"/>
        </w:rPr>
        <w:t>Among these options, our preference is Option 2. For Option 1, only the beam information of the Top-K</w:t>
      </w:r>
      <w:r w:rsidR="006A1291">
        <w:rPr>
          <w:sz w:val="22"/>
          <w:szCs w:val="22"/>
          <w:lang w:val="en-US" w:eastAsia="zh-CN"/>
        </w:rPr>
        <w:t xml:space="preserve"> beams is reported. However, the L1-RSRP information is also important for the </w:t>
      </w:r>
      <w:proofErr w:type="spellStart"/>
      <w:r w:rsidR="006A1291">
        <w:rPr>
          <w:sz w:val="22"/>
          <w:szCs w:val="22"/>
          <w:lang w:val="en-US" w:eastAsia="zh-CN"/>
        </w:rPr>
        <w:t>gNB</w:t>
      </w:r>
      <w:proofErr w:type="spellEnd"/>
      <w:r w:rsidR="006A1291">
        <w:rPr>
          <w:sz w:val="22"/>
          <w:szCs w:val="22"/>
          <w:lang w:val="en-US" w:eastAsia="zh-CN"/>
        </w:rPr>
        <w:t xml:space="preserve"> side since the </w:t>
      </w:r>
      <w:proofErr w:type="spellStart"/>
      <w:r w:rsidR="006A1291">
        <w:rPr>
          <w:sz w:val="22"/>
          <w:szCs w:val="22"/>
          <w:lang w:val="en-US" w:eastAsia="zh-CN"/>
        </w:rPr>
        <w:t>gNB</w:t>
      </w:r>
      <w:proofErr w:type="spellEnd"/>
      <w:r w:rsidR="006A1291">
        <w:rPr>
          <w:sz w:val="22"/>
          <w:szCs w:val="22"/>
          <w:lang w:val="en-US" w:eastAsia="zh-CN"/>
        </w:rPr>
        <w:t xml:space="preserve"> could know the actual quality of the beam. Also, in legacy beam reporting, the L1-RSRP is reported. Therefore, the same principle could be followed for the reporting of inference results. Regarding Option 3 and Option 4, the definition and quantization of the probability information and the confidence information would require a lot of discussion and hence are not preferred.</w:t>
      </w:r>
    </w:p>
    <w:p w14:paraId="329CBC0D" w14:textId="4AA6DDFC" w:rsidR="006A1291" w:rsidRDefault="006A1291" w:rsidP="009D3CBB">
      <w:pPr>
        <w:spacing w:before="120" w:after="0"/>
        <w:jc w:val="both"/>
        <w:rPr>
          <w:sz w:val="22"/>
          <w:szCs w:val="22"/>
          <w:lang w:val="en-US" w:eastAsia="zh-CN"/>
        </w:rPr>
      </w:pPr>
      <w:r>
        <w:rPr>
          <w:sz w:val="22"/>
          <w:szCs w:val="22"/>
          <w:lang w:val="en-US" w:eastAsia="zh-CN"/>
        </w:rPr>
        <w:t>Regarding beam information, we think at least the reference signal ID, e.g., CRI/SSB RI could be included. In addition, the CC ID could also be considered. Considering the generalized AI/ML model, the UE may predict the beams for another CC. Hence, the CC ID could be included in the beam information.</w:t>
      </w:r>
    </w:p>
    <w:p w14:paraId="3DAE00EB" w14:textId="55359E35" w:rsidR="006A1291" w:rsidRDefault="006A1291" w:rsidP="009D3CBB">
      <w:pPr>
        <w:spacing w:before="120" w:after="0"/>
        <w:jc w:val="both"/>
        <w:rPr>
          <w:sz w:val="22"/>
          <w:szCs w:val="22"/>
          <w:lang w:val="en-US" w:eastAsia="zh-CN"/>
        </w:rPr>
      </w:pPr>
      <w:r>
        <w:rPr>
          <w:sz w:val="22"/>
          <w:szCs w:val="22"/>
          <w:lang w:val="en-US" w:eastAsia="zh-CN"/>
        </w:rPr>
        <w:t xml:space="preserve">Regarding the </w:t>
      </w:r>
      <w:r w:rsidRPr="006A1291">
        <w:rPr>
          <w:sz w:val="22"/>
          <w:szCs w:val="22"/>
          <w:lang w:val="en-US" w:eastAsia="zh-CN"/>
        </w:rPr>
        <w:t>definition of reported RSRP</w:t>
      </w:r>
      <w:r>
        <w:rPr>
          <w:sz w:val="22"/>
          <w:szCs w:val="22"/>
          <w:lang w:val="en-US" w:eastAsia="zh-CN"/>
        </w:rPr>
        <w:t xml:space="preserve">, if Set B is subset of Set A, then </w:t>
      </w:r>
      <w:r w:rsidR="009E0444">
        <w:rPr>
          <w:sz w:val="22"/>
          <w:szCs w:val="22"/>
          <w:lang w:val="en-US" w:eastAsia="zh-CN"/>
        </w:rPr>
        <w:t xml:space="preserve">whether the predicted RSRP or the measured RSRP should be reported could be subject to the AI/ML model performance. For example, if the </w:t>
      </w:r>
      <w:r w:rsidR="00965B7E">
        <w:rPr>
          <w:sz w:val="22"/>
          <w:szCs w:val="22"/>
          <w:lang w:val="en-US" w:eastAsia="zh-CN"/>
        </w:rPr>
        <w:t>AI/ML model works well, then the predicted RSRP could be applied. If the AI/ML model doesn’t work well, then the measured RSRP should be used.</w:t>
      </w:r>
    </w:p>
    <w:p w14:paraId="37317B96" w14:textId="77777777" w:rsidR="00137BE3" w:rsidRDefault="00137BE3" w:rsidP="009D3CBB">
      <w:pPr>
        <w:spacing w:before="120" w:after="0"/>
        <w:jc w:val="both"/>
        <w:rPr>
          <w:sz w:val="22"/>
          <w:szCs w:val="22"/>
          <w:lang w:val="en-US" w:eastAsia="zh-CN"/>
        </w:rPr>
      </w:pPr>
    </w:p>
    <w:p w14:paraId="15160CA8" w14:textId="475ADC22" w:rsidR="006A1291" w:rsidRPr="00036ACE" w:rsidRDefault="006A1291" w:rsidP="006A1291">
      <w:pPr>
        <w:spacing w:before="120" w:after="0"/>
        <w:jc w:val="both"/>
        <w:rPr>
          <w:b/>
          <w:i/>
          <w:sz w:val="22"/>
          <w:szCs w:val="22"/>
        </w:rPr>
      </w:pPr>
      <w:r w:rsidRPr="00036ACE">
        <w:rPr>
          <w:b/>
          <w:i/>
          <w:sz w:val="22"/>
          <w:szCs w:val="22"/>
        </w:rPr>
        <w:t>Proposal</w:t>
      </w:r>
      <w:r>
        <w:rPr>
          <w:b/>
          <w:i/>
          <w:sz w:val="22"/>
          <w:szCs w:val="22"/>
        </w:rPr>
        <w:t xml:space="preserve"> 1</w:t>
      </w:r>
      <w:r w:rsidR="00FE5C4E">
        <w:rPr>
          <w:b/>
          <w:i/>
          <w:sz w:val="22"/>
          <w:szCs w:val="22"/>
        </w:rPr>
        <w:t>3</w:t>
      </w:r>
      <w:r w:rsidRPr="00036ACE">
        <w:rPr>
          <w:b/>
          <w:i/>
          <w:sz w:val="22"/>
          <w:szCs w:val="22"/>
        </w:rPr>
        <w:t>:</w:t>
      </w:r>
    </w:p>
    <w:p w14:paraId="09F051A4" w14:textId="2F030454" w:rsidR="006A1291" w:rsidRDefault="006A1291" w:rsidP="006A1291">
      <w:pPr>
        <w:pStyle w:val="aff0"/>
        <w:numPr>
          <w:ilvl w:val="0"/>
          <w:numId w:val="9"/>
        </w:numPr>
        <w:spacing w:before="120"/>
        <w:ind w:firstLine="0"/>
        <w:jc w:val="both"/>
        <w:rPr>
          <w:rFonts w:ascii="Times New Roman" w:hAnsi="Times New Roman"/>
          <w:i/>
        </w:rPr>
      </w:pPr>
      <w:r>
        <w:rPr>
          <w:rFonts w:ascii="Times New Roman" w:hAnsi="Times New Roman"/>
          <w:i/>
        </w:rPr>
        <w:lastRenderedPageBreak/>
        <w:t>For BM Case-1 with UE side model, regarding the reporting contents of the inference results,</w:t>
      </w:r>
    </w:p>
    <w:p w14:paraId="406E2862" w14:textId="5CC09079" w:rsidR="006A1291" w:rsidRPr="006A1291" w:rsidRDefault="006A1291" w:rsidP="006A1291">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5889B165" w14:textId="1BA87850" w:rsidR="006A1291" w:rsidRDefault="006A1291" w:rsidP="006A1291">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40C0BDA5" w14:textId="4BE71C31" w:rsidR="006A1291" w:rsidRDefault="00965B7E" w:rsidP="006A1291">
      <w:pPr>
        <w:pStyle w:val="aff0"/>
        <w:numPr>
          <w:ilvl w:val="1"/>
          <w:numId w:val="9"/>
        </w:numPr>
        <w:spacing w:before="120"/>
        <w:jc w:val="both"/>
        <w:rPr>
          <w:rFonts w:ascii="Times New Roman" w:hAnsi="Times New Roman"/>
          <w:i/>
        </w:rPr>
      </w:pPr>
      <w:r>
        <w:rPr>
          <w:rFonts w:ascii="Times New Roman" w:hAnsi="Times New Roman"/>
          <w:i/>
        </w:rPr>
        <w:t>If Set B is subset of Set A, whether predicted RSRP or measured RSRP should be applied for Set B beams for reporting of the inference results could be subject to AI/ML model performance.</w:t>
      </w:r>
    </w:p>
    <w:p w14:paraId="098A2E12" w14:textId="77777777" w:rsidR="006A1291" w:rsidRPr="000B3128" w:rsidRDefault="006A1291" w:rsidP="009D3CBB">
      <w:pPr>
        <w:spacing w:before="120" w:after="0"/>
        <w:jc w:val="both"/>
        <w:rPr>
          <w:sz w:val="22"/>
          <w:szCs w:val="22"/>
          <w:lang w:val="en-US" w:eastAsia="zh-CN"/>
        </w:rPr>
      </w:pPr>
    </w:p>
    <w:p w14:paraId="221BCBB0" w14:textId="77777777" w:rsidR="00DD349C" w:rsidRDefault="00DD349C" w:rsidP="00A96915">
      <w:pPr>
        <w:spacing w:before="120" w:after="0"/>
        <w:jc w:val="both"/>
        <w:rPr>
          <w:sz w:val="22"/>
          <w:szCs w:val="22"/>
          <w:lang w:val="en-US" w:eastAsia="zh-CN"/>
        </w:rPr>
      </w:pPr>
      <w:r>
        <w:rPr>
          <w:sz w:val="22"/>
          <w:szCs w:val="22"/>
          <w:lang w:val="en-US" w:eastAsia="zh-CN"/>
        </w:rPr>
        <w:t>Beam indication is another important aspect for beam management. In study item, there was observation that at least for BM Case-1 with UE side model, the legacy TCI state mechanism can be used for beam indication.</w:t>
      </w:r>
    </w:p>
    <w:p w14:paraId="0C6E1244" w14:textId="5B782B89" w:rsidR="009D3CBB" w:rsidRDefault="008808D1" w:rsidP="00A96915">
      <w:pPr>
        <w:spacing w:before="120" w:after="0"/>
        <w:jc w:val="both"/>
        <w:rPr>
          <w:sz w:val="22"/>
          <w:szCs w:val="22"/>
          <w:lang w:val="en-US" w:eastAsia="zh-CN"/>
        </w:rPr>
      </w:pPr>
      <w:r>
        <w:rPr>
          <w:sz w:val="22"/>
          <w:szCs w:val="22"/>
          <w:lang w:val="en-US" w:eastAsia="zh-CN"/>
        </w:rPr>
        <w:t>Therefore, for BM Case-1 with UE side model, there is no need to further discuss beam indication enhancement.</w:t>
      </w:r>
    </w:p>
    <w:p w14:paraId="4A07227F" w14:textId="77777777" w:rsidR="009D3CBB" w:rsidRDefault="009D3CBB" w:rsidP="00A96915">
      <w:pPr>
        <w:spacing w:before="120" w:after="0"/>
        <w:jc w:val="both"/>
        <w:rPr>
          <w:sz w:val="22"/>
          <w:szCs w:val="22"/>
          <w:lang w:val="en-US" w:eastAsia="zh-CN"/>
        </w:rPr>
      </w:pPr>
    </w:p>
    <w:p w14:paraId="427CFB57" w14:textId="24F3BF2C" w:rsidR="009D3CBB" w:rsidRPr="00036ACE" w:rsidRDefault="009D3CBB" w:rsidP="009D3CBB">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FE5C4E">
        <w:rPr>
          <w:b/>
          <w:i/>
          <w:sz w:val="22"/>
          <w:szCs w:val="22"/>
        </w:rPr>
        <w:t>4</w:t>
      </w:r>
      <w:r w:rsidRPr="00036ACE">
        <w:rPr>
          <w:b/>
          <w:i/>
          <w:sz w:val="22"/>
          <w:szCs w:val="22"/>
        </w:rPr>
        <w:t>:</w:t>
      </w:r>
    </w:p>
    <w:p w14:paraId="4FC30661" w14:textId="2AFEEF7A" w:rsidR="009D3CBB" w:rsidRDefault="008808D1" w:rsidP="009D3CBB">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the legacy beam indication can work and there is no need to discuss the beam indication enhancement.</w:t>
      </w:r>
    </w:p>
    <w:p w14:paraId="26605FC9" w14:textId="77777777" w:rsidR="00EB7C54" w:rsidRDefault="00EB7C54" w:rsidP="00A96915">
      <w:pPr>
        <w:spacing w:before="120" w:after="0"/>
        <w:jc w:val="both"/>
        <w:rPr>
          <w:sz w:val="22"/>
          <w:szCs w:val="22"/>
          <w:lang w:val="en-US" w:eastAsia="zh-CN"/>
        </w:rPr>
      </w:pPr>
    </w:p>
    <w:p w14:paraId="7F9D543D" w14:textId="411F234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2</w:t>
      </w:r>
      <w:r w:rsidR="00EB7C54">
        <w:rPr>
          <w:lang w:val="en-US"/>
        </w:rPr>
        <w:t xml:space="preserve"> Performance monitoring</w:t>
      </w:r>
    </w:p>
    <w:p w14:paraId="3F903A66" w14:textId="77777777" w:rsidR="00EB7C54" w:rsidRDefault="00EB7C54" w:rsidP="00A96915">
      <w:pPr>
        <w:spacing w:before="120" w:after="0"/>
        <w:jc w:val="both"/>
        <w:rPr>
          <w:sz w:val="22"/>
          <w:szCs w:val="22"/>
          <w:lang w:val="en-US" w:eastAsia="zh-CN"/>
        </w:rPr>
      </w:pPr>
    </w:p>
    <w:p w14:paraId="3780295E" w14:textId="2DF4AD73" w:rsidR="00A60E38" w:rsidRDefault="00A60E38" w:rsidP="00A96915">
      <w:pPr>
        <w:spacing w:before="120" w:after="0"/>
        <w:jc w:val="both"/>
        <w:rPr>
          <w:sz w:val="22"/>
          <w:szCs w:val="22"/>
          <w:lang w:val="en-US" w:eastAsia="zh-CN"/>
        </w:rPr>
      </w:pPr>
      <w:r>
        <w:rPr>
          <w:sz w:val="22"/>
          <w:szCs w:val="22"/>
          <w:lang w:val="en-US" w:eastAsia="zh-CN"/>
        </w:rPr>
        <w:t xml:space="preserve">For AI/ML performance monitoring, </w:t>
      </w:r>
      <w:r w:rsidR="005D2839">
        <w:rPr>
          <w:sz w:val="22"/>
          <w:szCs w:val="22"/>
          <w:lang w:val="en-US" w:eastAsia="zh-CN"/>
        </w:rPr>
        <w:t>there was the following agreement from RAN1 #110bis-e meeting.</w:t>
      </w:r>
    </w:p>
    <w:p w14:paraId="09F1FBCC" w14:textId="77777777" w:rsidR="005D2839" w:rsidRDefault="005D2839"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5D2839" w14:paraId="5261CC78" w14:textId="77777777" w:rsidTr="005D2839">
        <w:tc>
          <w:tcPr>
            <w:tcW w:w="10160" w:type="dxa"/>
          </w:tcPr>
          <w:p w14:paraId="0CEE04C5" w14:textId="77777777" w:rsidR="005D2839" w:rsidRPr="00BF39A4" w:rsidRDefault="005D2839" w:rsidP="005D2839">
            <w:pPr>
              <w:spacing w:after="120" w:line="240" w:lineRule="auto"/>
              <w:rPr>
                <w:rFonts w:ascii="Times" w:hAnsi="Times"/>
                <w:b/>
                <w:i/>
                <w:kern w:val="2"/>
                <w:highlight w:val="green"/>
              </w:rPr>
            </w:pPr>
            <w:r w:rsidRPr="00BF39A4">
              <w:rPr>
                <w:rFonts w:ascii="Times" w:hAnsi="Times"/>
                <w:b/>
                <w:i/>
                <w:kern w:val="2"/>
                <w:highlight w:val="green"/>
                <w:u w:val="single"/>
              </w:rPr>
              <w:t>Agreement</w:t>
            </w:r>
          </w:p>
          <w:p w14:paraId="22399FA2" w14:textId="77777777" w:rsidR="005D2839" w:rsidRPr="00BF39A4" w:rsidRDefault="005D2839" w:rsidP="005D2839">
            <w:pPr>
              <w:spacing w:after="120" w:line="240" w:lineRule="auto"/>
              <w:rPr>
                <w:rFonts w:ascii="Times" w:eastAsia="Batang" w:hAnsi="Times"/>
                <w:b/>
                <w:i/>
                <w:szCs w:val="24"/>
              </w:rPr>
            </w:pPr>
            <w:r w:rsidRPr="00BF39A4">
              <w:rPr>
                <w:rFonts w:ascii="Times" w:eastAsia="Batang" w:hAnsi="Times"/>
                <w:b/>
                <w:i/>
                <w:szCs w:val="24"/>
              </w:rPr>
              <w:t xml:space="preserve">For BM-Case1 and BM-Case2 with a UE-side AI/ML model, study the following alternatives for model monitoring with potential down-selection: </w:t>
            </w:r>
          </w:p>
          <w:p w14:paraId="17ADC7D2"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tl1. UE-side Model monitoring</w:t>
            </w:r>
          </w:p>
          <w:p w14:paraId="00D77F16"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6633208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UE makes decision(s) of model selection/activation/ deactivation/switching/fallback operation</w:t>
            </w:r>
          </w:p>
          <w:p w14:paraId="52736AA1"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tl2. NW-side Model monitoring</w:t>
            </w:r>
          </w:p>
          <w:p w14:paraId="30CE7F67"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NW monitors the performance metric(s) </w:t>
            </w:r>
          </w:p>
          <w:p w14:paraId="7CFA4EE2"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p w14:paraId="29B12459"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Yu Mincho"/>
                <w:b/>
                <w:i/>
                <w:kern w:val="2"/>
                <w:lang w:eastAsia="ja-JP"/>
              </w:rPr>
              <w:t>Alt3. Hybrid model monitoring</w:t>
            </w:r>
          </w:p>
          <w:p w14:paraId="0BCC21B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256297AF" w14:textId="54956040" w:rsidR="005D2839" w:rsidRPr="005D2839"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tc>
      </w:tr>
    </w:tbl>
    <w:p w14:paraId="34F9F81E" w14:textId="77777777" w:rsidR="005D2839" w:rsidRDefault="005D2839" w:rsidP="00A96915">
      <w:pPr>
        <w:spacing w:before="120" w:after="0"/>
        <w:jc w:val="both"/>
        <w:rPr>
          <w:sz w:val="22"/>
          <w:szCs w:val="22"/>
          <w:lang w:val="en-US" w:eastAsia="zh-CN"/>
        </w:rPr>
      </w:pPr>
    </w:p>
    <w:p w14:paraId="44FD216D" w14:textId="4521CE94" w:rsidR="00086A7A" w:rsidRDefault="00086A7A" w:rsidP="00A96915">
      <w:pPr>
        <w:spacing w:before="120" w:after="0"/>
        <w:jc w:val="both"/>
        <w:rPr>
          <w:sz w:val="22"/>
          <w:szCs w:val="22"/>
          <w:lang w:val="en-US" w:eastAsia="zh-CN"/>
        </w:rPr>
      </w:pPr>
      <w:r>
        <w:rPr>
          <w:sz w:val="22"/>
          <w:szCs w:val="22"/>
          <w:lang w:val="en-US" w:eastAsia="zh-CN"/>
        </w:rPr>
        <w:t>In the TR, the following was captured regarding the performance monitoring for UE-side model</w:t>
      </w:r>
      <w:r w:rsidR="0017389C">
        <w:rPr>
          <w:sz w:val="22"/>
          <w:szCs w:val="22"/>
          <w:lang w:val="en-US" w:eastAsia="zh-CN"/>
        </w:rPr>
        <w:t xml:space="preserve"> </w:t>
      </w:r>
      <w:r w:rsidR="0017389C">
        <w:rPr>
          <w:sz w:val="22"/>
          <w:szCs w:val="22"/>
          <w:lang w:val="en-US" w:eastAsia="zh-CN"/>
        </w:rPr>
        <w:fldChar w:fldCharType="begin"/>
      </w:r>
      <w:r w:rsidR="0017389C">
        <w:rPr>
          <w:sz w:val="22"/>
          <w:szCs w:val="22"/>
          <w:lang w:val="en-US" w:eastAsia="zh-CN"/>
        </w:rPr>
        <w:instrText xml:space="preserve"> REF _Ref158801815 \n \h </w:instrText>
      </w:r>
      <w:r w:rsidR="0017389C">
        <w:rPr>
          <w:sz w:val="22"/>
          <w:szCs w:val="22"/>
          <w:lang w:val="en-US" w:eastAsia="zh-CN"/>
        </w:rPr>
      </w:r>
      <w:r w:rsidR="0017389C">
        <w:rPr>
          <w:sz w:val="22"/>
          <w:szCs w:val="22"/>
          <w:lang w:val="en-US" w:eastAsia="zh-CN"/>
        </w:rPr>
        <w:fldChar w:fldCharType="separate"/>
      </w:r>
      <w:r w:rsidR="0017389C">
        <w:rPr>
          <w:sz w:val="22"/>
          <w:szCs w:val="22"/>
          <w:lang w:val="en-US" w:eastAsia="zh-CN"/>
        </w:rPr>
        <w:t>[2]</w:t>
      </w:r>
      <w:r w:rsidR="0017389C">
        <w:rPr>
          <w:sz w:val="22"/>
          <w:szCs w:val="22"/>
          <w:lang w:val="en-US" w:eastAsia="zh-CN"/>
        </w:rPr>
        <w:fldChar w:fldCharType="end"/>
      </w:r>
      <w:r>
        <w:rPr>
          <w:sz w:val="22"/>
          <w:szCs w:val="22"/>
          <w:lang w:val="en-US" w:eastAsia="zh-CN"/>
        </w:rPr>
        <w:t>.</w:t>
      </w:r>
    </w:p>
    <w:p w14:paraId="3B6A8AF0" w14:textId="77777777" w:rsidR="00086A7A" w:rsidRDefault="00086A7A"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86A7A" w14:paraId="273ADE53" w14:textId="77777777" w:rsidTr="00086A7A">
        <w:tc>
          <w:tcPr>
            <w:tcW w:w="10160" w:type="dxa"/>
          </w:tcPr>
          <w:p w14:paraId="14E76676" w14:textId="77777777" w:rsidR="00086A7A" w:rsidRPr="00133C49" w:rsidRDefault="00086A7A" w:rsidP="00086A7A">
            <w:pPr>
              <w:rPr>
                <w:bCs/>
                <w:lang w:eastAsia="zh-CN"/>
              </w:rPr>
            </w:pPr>
            <w:r w:rsidRPr="00133C49">
              <w:rPr>
                <w:bCs/>
                <w:lang w:eastAsia="zh-CN"/>
              </w:rPr>
              <w:t>For BM-Case1 and BM-Case2 with a UE-side AI/ML model:</w:t>
            </w:r>
          </w:p>
          <w:p w14:paraId="0C52796A" w14:textId="77777777" w:rsidR="00086A7A" w:rsidRPr="00133C49" w:rsidRDefault="00086A7A" w:rsidP="00086A7A">
            <w:pPr>
              <w:pStyle w:val="B1"/>
              <w:rPr>
                <w:rFonts w:eastAsia="Yu Mincho"/>
                <w:bCs/>
              </w:rPr>
            </w:pPr>
            <w:r w:rsidRPr="00133C49">
              <w:t>-</w:t>
            </w:r>
            <w:r w:rsidRPr="00133C49">
              <w:tab/>
              <w:t>Type 1 performance monitoring</w:t>
            </w:r>
            <w:r w:rsidRPr="00133C49">
              <w:rPr>
                <w:bCs/>
                <w:lang w:eastAsia="zh-CN"/>
              </w:rPr>
              <w:t xml:space="preserve">: </w:t>
            </w:r>
          </w:p>
          <w:p w14:paraId="530881FE" w14:textId="77777777" w:rsidR="00086A7A" w:rsidRPr="00133C49" w:rsidRDefault="00086A7A" w:rsidP="00086A7A">
            <w:pPr>
              <w:pStyle w:val="B2"/>
            </w:pPr>
            <w:r w:rsidRPr="00133C49">
              <w:t>-</w:t>
            </w:r>
            <w:r w:rsidRPr="00133C49">
              <w:tab/>
              <w:t xml:space="preserve">Configuration/Signalling from </w:t>
            </w:r>
            <w:proofErr w:type="spellStart"/>
            <w:r w:rsidRPr="00133C49">
              <w:t>gNB</w:t>
            </w:r>
            <w:proofErr w:type="spellEnd"/>
            <w:r w:rsidRPr="00133C49">
              <w:t xml:space="preserve"> to UE for measurement and/or reporting</w:t>
            </w:r>
          </w:p>
          <w:p w14:paraId="086FC6BE" w14:textId="77777777" w:rsidR="00086A7A" w:rsidRPr="00133C49" w:rsidRDefault="00086A7A" w:rsidP="00086A7A">
            <w:pPr>
              <w:pStyle w:val="B2"/>
            </w:pPr>
            <w:r w:rsidRPr="00133C49">
              <w:t>-</w:t>
            </w:r>
            <w:r w:rsidRPr="00133C49">
              <w:tab/>
              <w:t xml:space="preserve">UE may have different operations </w:t>
            </w:r>
          </w:p>
          <w:p w14:paraId="432815DB" w14:textId="77777777" w:rsidR="00086A7A" w:rsidRPr="00133C49" w:rsidRDefault="00086A7A" w:rsidP="00086A7A">
            <w:pPr>
              <w:pStyle w:val="B3"/>
            </w:pPr>
            <w:r w:rsidRPr="00133C49">
              <w:lastRenderedPageBreak/>
              <w:t>-</w:t>
            </w:r>
            <w:r w:rsidRPr="00133C49">
              <w:tab/>
              <w:t xml:space="preserve">Option 1 (NW-side performance monitoring): UE sends reporting to NW (e.g., for the calculation of performance metric at NW) </w:t>
            </w:r>
          </w:p>
          <w:p w14:paraId="73DB3A30" w14:textId="77777777" w:rsidR="00086A7A" w:rsidRPr="00133C49" w:rsidRDefault="00086A7A" w:rsidP="00086A7A">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C543627" w14:textId="77777777" w:rsidR="00086A7A" w:rsidRPr="00133C49" w:rsidRDefault="00086A7A" w:rsidP="00086A7A">
            <w:pPr>
              <w:pStyle w:val="B2"/>
            </w:pPr>
            <w:r w:rsidRPr="00133C49">
              <w:t>-</w:t>
            </w:r>
            <w:r w:rsidRPr="00133C49">
              <w:tab/>
              <w:t xml:space="preserve">Indication from NW for UE to do LCM operations </w:t>
            </w:r>
          </w:p>
          <w:p w14:paraId="05AE539C" w14:textId="77777777" w:rsidR="00086A7A" w:rsidRPr="00133C49" w:rsidRDefault="00086A7A" w:rsidP="00086A7A">
            <w:pPr>
              <w:pStyle w:val="B2"/>
            </w:pPr>
            <w:r w:rsidRPr="00133C49">
              <w:t>-</w:t>
            </w:r>
            <w:r w:rsidRPr="00133C49">
              <w:tab/>
              <w:t>Note:</w:t>
            </w:r>
            <w:r w:rsidRPr="005E5785">
              <w:t xml:space="preserve"> </w:t>
            </w:r>
            <w:r w:rsidRPr="00133C49">
              <w:t>At least the performance and reporting overhead of model monitoring mechanism should be considered</w:t>
            </w:r>
          </w:p>
          <w:p w14:paraId="0BCA2832" w14:textId="77777777" w:rsidR="00086A7A" w:rsidRPr="00133C49" w:rsidRDefault="00086A7A" w:rsidP="00086A7A">
            <w:pPr>
              <w:pStyle w:val="B1"/>
              <w:rPr>
                <w:rFonts w:eastAsia="Yu Mincho"/>
                <w:bCs/>
              </w:rPr>
            </w:pPr>
            <w:r w:rsidRPr="00133C49">
              <w:t>-</w:t>
            </w:r>
            <w:r w:rsidRPr="00133C49">
              <w:tab/>
              <w:t>Type 2 performance monitoring</w:t>
            </w:r>
            <w:r w:rsidRPr="00133C49">
              <w:rPr>
                <w:bCs/>
                <w:lang w:eastAsia="zh-CN"/>
              </w:rPr>
              <w:t xml:space="preserve">: </w:t>
            </w:r>
          </w:p>
          <w:p w14:paraId="6574B332" w14:textId="77777777" w:rsidR="00086A7A" w:rsidRPr="00133C49" w:rsidRDefault="00086A7A" w:rsidP="00086A7A">
            <w:pPr>
              <w:pStyle w:val="B2"/>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14:paraId="490B655F" w14:textId="77777777" w:rsidR="00086A7A" w:rsidRPr="00133C49" w:rsidRDefault="00086A7A" w:rsidP="00086A7A">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553CD00B" w14:textId="77777777" w:rsidR="00086A7A" w:rsidRPr="00133C49" w:rsidRDefault="00086A7A" w:rsidP="00086A7A">
            <w:pPr>
              <w:pStyle w:val="B2"/>
            </w:pPr>
            <w:r w:rsidRPr="00133C49">
              <w:t>-</w:t>
            </w:r>
            <w:r w:rsidRPr="00133C49">
              <w:tab/>
              <w:t xml:space="preserve">Configuration/Signalling from </w:t>
            </w:r>
            <w:proofErr w:type="spellStart"/>
            <w:r w:rsidRPr="00133C49">
              <w:t>gNB</w:t>
            </w:r>
            <w:proofErr w:type="spellEnd"/>
            <w:r w:rsidRPr="00133C49">
              <w:t xml:space="preserve"> to UE for performance monitoring measurement and/or reporting</w:t>
            </w:r>
          </w:p>
          <w:p w14:paraId="19060A5E" w14:textId="77777777" w:rsidR="00086A7A" w:rsidRPr="00133C49" w:rsidRDefault="00086A7A" w:rsidP="00086A7A">
            <w:pPr>
              <w:pStyle w:val="B2"/>
            </w:pPr>
            <w:r w:rsidRPr="00133C49">
              <w:t>-</w:t>
            </w:r>
            <w:r w:rsidRPr="00133C49">
              <w:tab/>
              <w:t>If it is for UE side model monitoring, UE makes decision(s) of model selection/activation/ deactivation/switching/fallback operation</w:t>
            </w:r>
          </w:p>
          <w:p w14:paraId="611CC192" w14:textId="4ABC10CD" w:rsidR="00086A7A" w:rsidRPr="00DF5567" w:rsidRDefault="00086A7A" w:rsidP="00DF5567">
            <w:pPr>
              <w:pStyle w:val="B1"/>
            </w:pPr>
            <w:r w:rsidRPr="00133C49">
              <w:t>-</w:t>
            </w:r>
            <w:r w:rsidRPr="00133C49">
              <w:tab/>
              <w:t>Mechanism that facilitates the UE to detect whether the functionality/model is suitable or no longer suitable</w:t>
            </w:r>
          </w:p>
        </w:tc>
      </w:tr>
    </w:tbl>
    <w:p w14:paraId="63D2BFA5" w14:textId="77777777" w:rsidR="00086A7A" w:rsidRDefault="00086A7A" w:rsidP="00A96915">
      <w:pPr>
        <w:spacing w:before="120" w:after="0"/>
        <w:jc w:val="both"/>
        <w:rPr>
          <w:sz w:val="22"/>
          <w:szCs w:val="22"/>
          <w:lang w:val="en-US" w:eastAsia="zh-CN"/>
        </w:rPr>
      </w:pPr>
    </w:p>
    <w:p w14:paraId="30746DBD" w14:textId="5FF40C04" w:rsidR="005D2839" w:rsidRDefault="00086A7A" w:rsidP="00A96915">
      <w:pPr>
        <w:spacing w:before="120" w:after="0"/>
        <w:jc w:val="both"/>
        <w:rPr>
          <w:sz w:val="22"/>
          <w:szCs w:val="22"/>
          <w:lang w:val="en-US" w:eastAsia="zh-CN"/>
        </w:rPr>
      </w:pPr>
      <w:r>
        <w:rPr>
          <w:sz w:val="22"/>
          <w:szCs w:val="22"/>
          <w:lang w:val="en-US" w:eastAsia="zh-CN"/>
        </w:rPr>
        <w:t>It could be observed that Type-2 performance monitoring corresponds to the UE-side monitoring. Option 2 of Type-1 performance monitoring corresponds to hybrid monitoring, and Option 1 of Type-1 performance monitoring corresponds to NW-side monitoring.</w:t>
      </w:r>
      <w:r w:rsidR="0017389C">
        <w:rPr>
          <w:sz w:val="22"/>
          <w:szCs w:val="22"/>
          <w:lang w:val="en-US" w:eastAsia="zh-CN"/>
        </w:rPr>
        <w:t xml:space="preserve"> </w:t>
      </w:r>
      <w:r w:rsidR="005D2839">
        <w:rPr>
          <w:sz w:val="22"/>
          <w:szCs w:val="22"/>
          <w:lang w:val="en-US" w:eastAsia="zh-CN"/>
        </w:rPr>
        <w:t>For BM Case-1 with UE side model, either the UE side monitoring or the hybrid monitoring could be applied.</w:t>
      </w:r>
    </w:p>
    <w:p w14:paraId="1F721B29" w14:textId="77777777" w:rsidR="005D2839" w:rsidRDefault="005D2839" w:rsidP="00A96915">
      <w:pPr>
        <w:spacing w:before="120" w:after="0"/>
        <w:jc w:val="both"/>
        <w:rPr>
          <w:sz w:val="22"/>
          <w:szCs w:val="22"/>
          <w:lang w:val="en-US" w:eastAsia="zh-CN"/>
        </w:rPr>
      </w:pPr>
    </w:p>
    <w:p w14:paraId="2C7B2D92" w14:textId="1CE06120" w:rsidR="00026CB8" w:rsidRPr="00036ACE" w:rsidRDefault="00026CB8" w:rsidP="00026CB8">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B5966">
        <w:rPr>
          <w:b/>
          <w:i/>
          <w:sz w:val="22"/>
          <w:szCs w:val="22"/>
        </w:rPr>
        <w:t>5</w:t>
      </w:r>
      <w:r w:rsidRPr="00036ACE">
        <w:rPr>
          <w:b/>
          <w:i/>
          <w:sz w:val="22"/>
          <w:szCs w:val="22"/>
        </w:rPr>
        <w:t>:</w:t>
      </w:r>
    </w:p>
    <w:p w14:paraId="0C900233" w14:textId="6F101FC0" w:rsidR="00026CB8" w:rsidRDefault="00026CB8" w:rsidP="00026CB8">
      <w:pPr>
        <w:pStyle w:val="aff0"/>
        <w:numPr>
          <w:ilvl w:val="0"/>
          <w:numId w:val="9"/>
        </w:numPr>
        <w:spacing w:before="120"/>
        <w:ind w:firstLine="0"/>
        <w:jc w:val="both"/>
        <w:rPr>
          <w:rFonts w:ascii="Times New Roman" w:hAnsi="Times New Roman"/>
          <w:i/>
        </w:rPr>
      </w:pPr>
      <w:r>
        <w:rPr>
          <w:rFonts w:ascii="Times New Roman" w:hAnsi="Times New Roman"/>
          <w:i/>
        </w:rPr>
        <w:t xml:space="preserve">Regarding performance monitoring for BM Case-1 with UE side model, either the UE-side monitoring </w:t>
      </w:r>
      <w:r w:rsidR="00086A7A">
        <w:rPr>
          <w:rFonts w:ascii="Times New Roman" w:hAnsi="Times New Roman"/>
          <w:i/>
        </w:rPr>
        <w:t xml:space="preserve">(Type-2 performance monitoring) </w:t>
      </w:r>
      <w:r>
        <w:rPr>
          <w:rFonts w:ascii="Times New Roman" w:hAnsi="Times New Roman"/>
          <w:i/>
        </w:rPr>
        <w:t>or the hybrid monitoring</w:t>
      </w:r>
      <w:r w:rsidR="00086A7A">
        <w:rPr>
          <w:rFonts w:ascii="Times New Roman" w:hAnsi="Times New Roman"/>
          <w:i/>
        </w:rPr>
        <w:t xml:space="preserve"> </w:t>
      </w:r>
      <w:bookmarkStart w:id="3" w:name="_Hlk158801654"/>
      <w:r w:rsidR="00086A7A">
        <w:rPr>
          <w:rFonts w:ascii="Times New Roman" w:hAnsi="Times New Roman"/>
          <w:i/>
        </w:rPr>
        <w:t>(Option 2 of Type-1 performance monitoring)</w:t>
      </w:r>
      <w:r>
        <w:rPr>
          <w:rFonts w:ascii="Times New Roman" w:hAnsi="Times New Roman"/>
          <w:i/>
        </w:rPr>
        <w:t xml:space="preserve"> </w:t>
      </w:r>
      <w:bookmarkEnd w:id="3"/>
      <w:r>
        <w:rPr>
          <w:rFonts w:ascii="Times New Roman" w:hAnsi="Times New Roman"/>
          <w:i/>
        </w:rPr>
        <w:t>could be considered.</w:t>
      </w:r>
    </w:p>
    <w:p w14:paraId="6D17288A" w14:textId="77777777" w:rsidR="00026CB8" w:rsidRDefault="00026CB8" w:rsidP="00A96915">
      <w:pPr>
        <w:spacing w:before="120" w:after="0"/>
        <w:jc w:val="both"/>
        <w:rPr>
          <w:sz w:val="22"/>
          <w:szCs w:val="22"/>
          <w:lang w:val="en-US" w:eastAsia="zh-CN"/>
        </w:rPr>
      </w:pPr>
    </w:p>
    <w:p w14:paraId="4EE25950" w14:textId="3A862077"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t>UE-side monitoring</w:t>
      </w:r>
      <w:r w:rsidR="00A30249">
        <w:rPr>
          <w:i/>
          <w:iCs/>
          <w:sz w:val="22"/>
          <w:szCs w:val="22"/>
          <w:u w:val="single"/>
          <w:lang w:val="en-US" w:eastAsia="zh-CN"/>
        </w:rPr>
        <w:t xml:space="preserve"> (Type-2 performance monitoring)</w:t>
      </w:r>
    </w:p>
    <w:p w14:paraId="16E73D43" w14:textId="77777777" w:rsidR="00EA0610" w:rsidRDefault="00EA0610" w:rsidP="00A96915">
      <w:pPr>
        <w:spacing w:before="120" w:after="0"/>
        <w:jc w:val="both"/>
        <w:rPr>
          <w:sz w:val="22"/>
          <w:szCs w:val="22"/>
          <w:lang w:val="en-US" w:eastAsia="zh-CN"/>
        </w:rPr>
      </w:pPr>
    </w:p>
    <w:p w14:paraId="7727EB37" w14:textId="1FAFCFE3" w:rsidR="00026CB8" w:rsidRDefault="00026CB8" w:rsidP="00A96915">
      <w:pPr>
        <w:spacing w:before="120" w:after="0"/>
        <w:jc w:val="both"/>
        <w:rPr>
          <w:sz w:val="22"/>
          <w:szCs w:val="22"/>
          <w:lang w:val="en-US" w:eastAsia="zh-CN"/>
        </w:rPr>
      </w:pPr>
      <w:r>
        <w:rPr>
          <w:sz w:val="22"/>
          <w:szCs w:val="22"/>
          <w:lang w:val="en-US" w:eastAsia="zh-CN"/>
        </w:rPr>
        <w:t>For UE-side monitoring, the UE needs to monitor the performance metric of the AI/ML functionality, and the UE should make decision on the corresponding activation/deactivation/switching/fallback operation.</w:t>
      </w:r>
      <w:r w:rsidR="00AE3631">
        <w:rPr>
          <w:sz w:val="22"/>
          <w:szCs w:val="22"/>
          <w:lang w:val="en-US" w:eastAsia="zh-CN"/>
        </w:rPr>
        <w:t xml:space="preserve"> The UE should keep monitor the performance metric, and once the performance metric is below certain threshold for certain period, then the UE can determine that the AI/ML functionality doesn’t work well. The UE could then report to the network side that the current AI/ML functionality doesn’t work well and the corresponding LCM operation.</w:t>
      </w:r>
    </w:p>
    <w:p w14:paraId="4013E1A5" w14:textId="623A614A" w:rsidR="00AE3631" w:rsidRDefault="00AE3631" w:rsidP="00A96915">
      <w:pPr>
        <w:spacing w:before="120" w:after="0"/>
        <w:jc w:val="both"/>
        <w:rPr>
          <w:sz w:val="22"/>
          <w:szCs w:val="22"/>
          <w:lang w:val="en-US" w:eastAsia="zh-CN"/>
        </w:rPr>
      </w:pPr>
      <w:r>
        <w:rPr>
          <w:sz w:val="22"/>
          <w:szCs w:val="22"/>
          <w:lang w:val="en-US" w:eastAsia="zh-CN"/>
        </w:rPr>
        <w:t xml:space="preserve">In Rel-16, </w:t>
      </w:r>
      <w:proofErr w:type="spellStart"/>
      <w:r>
        <w:rPr>
          <w:sz w:val="22"/>
          <w:szCs w:val="22"/>
          <w:lang w:val="en-US" w:eastAsia="zh-CN"/>
        </w:rPr>
        <w:t>SCell</w:t>
      </w:r>
      <w:proofErr w:type="spellEnd"/>
      <w:r>
        <w:rPr>
          <w:sz w:val="22"/>
          <w:szCs w:val="22"/>
          <w:lang w:val="en-US" w:eastAsia="zh-CN"/>
        </w:rPr>
        <w:t xml:space="preserve"> beam failure recovery operation was introduced. The UE is configured with reference signals for beam failure detection and corresponding timer/counter. Once beam failure happens over </w:t>
      </w:r>
      <w:proofErr w:type="spellStart"/>
      <w:r>
        <w:rPr>
          <w:sz w:val="22"/>
          <w:szCs w:val="22"/>
          <w:lang w:val="en-US" w:eastAsia="zh-CN"/>
        </w:rPr>
        <w:t>SCell</w:t>
      </w:r>
      <w:proofErr w:type="spellEnd"/>
      <w:r>
        <w:rPr>
          <w:sz w:val="22"/>
          <w:szCs w:val="22"/>
          <w:lang w:val="en-US" w:eastAsia="zh-CN"/>
        </w:rPr>
        <w:t xml:space="preserve">, the UE could send the beam failure recovery request to the </w:t>
      </w:r>
      <w:proofErr w:type="spellStart"/>
      <w:r>
        <w:rPr>
          <w:sz w:val="22"/>
          <w:szCs w:val="22"/>
          <w:lang w:val="en-US" w:eastAsia="zh-CN"/>
        </w:rPr>
        <w:t>gNB</w:t>
      </w:r>
      <w:proofErr w:type="spellEnd"/>
      <w:r>
        <w:rPr>
          <w:sz w:val="22"/>
          <w:szCs w:val="22"/>
          <w:lang w:val="en-US" w:eastAsia="zh-CN"/>
        </w:rPr>
        <w:t xml:space="preserve"> side via SR and MAC-CE over </w:t>
      </w:r>
      <w:proofErr w:type="spellStart"/>
      <w:r>
        <w:rPr>
          <w:sz w:val="22"/>
          <w:szCs w:val="22"/>
          <w:lang w:val="en-US" w:eastAsia="zh-CN"/>
        </w:rPr>
        <w:t>PCell</w:t>
      </w:r>
      <w:proofErr w:type="spellEnd"/>
      <w:r>
        <w:rPr>
          <w:sz w:val="22"/>
          <w:szCs w:val="22"/>
          <w:lang w:val="en-US" w:eastAsia="zh-CN"/>
        </w:rPr>
        <w:t>.</w:t>
      </w:r>
    </w:p>
    <w:p w14:paraId="4C845514" w14:textId="7228F28E" w:rsidR="00AE3631" w:rsidRDefault="00AE3631" w:rsidP="00A96915">
      <w:pPr>
        <w:spacing w:before="120" w:after="0"/>
        <w:jc w:val="both"/>
        <w:rPr>
          <w:sz w:val="22"/>
          <w:szCs w:val="22"/>
          <w:lang w:val="en-US" w:eastAsia="zh-CN"/>
        </w:rPr>
      </w:pPr>
      <w:r>
        <w:rPr>
          <w:sz w:val="22"/>
          <w:szCs w:val="22"/>
          <w:lang w:val="en-US" w:eastAsia="zh-CN"/>
        </w:rPr>
        <w:t xml:space="preserve">Similarly, the </w:t>
      </w:r>
      <w:proofErr w:type="spellStart"/>
      <w:r>
        <w:rPr>
          <w:sz w:val="22"/>
          <w:szCs w:val="22"/>
          <w:lang w:val="en-US" w:eastAsia="zh-CN"/>
        </w:rPr>
        <w:t>SCell</w:t>
      </w:r>
      <w:proofErr w:type="spellEnd"/>
      <w:r>
        <w:rPr>
          <w:sz w:val="22"/>
          <w:szCs w:val="22"/>
          <w:lang w:val="en-US" w:eastAsia="zh-CN"/>
        </w:rPr>
        <w:t xml:space="preserve"> beam failure recovery framework could be used for AI/ML functionality performance monitoring. The UE could be configured with the timer/counter/threshold for monitoring. If the functionality failure happens, the UE could make decision on functionality switching/activation/deactivation/fallback. The UE should report to the </w:t>
      </w:r>
      <w:proofErr w:type="spellStart"/>
      <w:r>
        <w:rPr>
          <w:sz w:val="22"/>
          <w:szCs w:val="22"/>
          <w:lang w:val="en-US" w:eastAsia="zh-CN"/>
        </w:rPr>
        <w:t>gNB</w:t>
      </w:r>
      <w:proofErr w:type="spellEnd"/>
      <w:r>
        <w:rPr>
          <w:sz w:val="22"/>
          <w:szCs w:val="22"/>
          <w:lang w:val="en-US" w:eastAsia="zh-CN"/>
        </w:rPr>
        <w:t xml:space="preserve"> about the failure of current functionality and the newly activated functionality.</w:t>
      </w:r>
    </w:p>
    <w:p w14:paraId="77DF055E" w14:textId="457EC347" w:rsidR="00AE3631" w:rsidRDefault="00AE3631" w:rsidP="00A96915">
      <w:pPr>
        <w:spacing w:before="120" w:after="0"/>
        <w:jc w:val="both"/>
        <w:rPr>
          <w:sz w:val="22"/>
          <w:szCs w:val="22"/>
          <w:lang w:val="en-US" w:eastAsia="zh-CN"/>
        </w:rPr>
      </w:pPr>
      <w:r>
        <w:rPr>
          <w:sz w:val="22"/>
          <w:szCs w:val="22"/>
          <w:lang w:val="en-US" w:eastAsia="zh-CN"/>
        </w:rPr>
        <w:lastRenderedPageBreak/>
        <w:t>Hence, we have the following proposal.</w:t>
      </w:r>
    </w:p>
    <w:p w14:paraId="133536F7" w14:textId="77777777" w:rsidR="00AE3631" w:rsidRDefault="00AE3631" w:rsidP="00A96915">
      <w:pPr>
        <w:spacing w:before="120" w:after="0"/>
        <w:jc w:val="both"/>
        <w:rPr>
          <w:sz w:val="22"/>
          <w:szCs w:val="22"/>
          <w:lang w:val="en-US" w:eastAsia="zh-CN"/>
        </w:rPr>
      </w:pPr>
    </w:p>
    <w:p w14:paraId="26101422" w14:textId="19194765" w:rsidR="00AE3631" w:rsidRPr="00036ACE" w:rsidRDefault="00AE3631" w:rsidP="00AE3631">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B5966">
        <w:rPr>
          <w:b/>
          <w:i/>
          <w:sz w:val="22"/>
          <w:szCs w:val="22"/>
        </w:rPr>
        <w:t>6</w:t>
      </w:r>
      <w:r w:rsidRPr="00036ACE">
        <w:rPr>
          <w:b/>
          <w:i/>
          <w:sz w:val="22"/>
          <w:szCs w:val="22"/>
        </w:rPr>
        <w:t>:</w:t>
      </w:r>
    </w:p>
    <w:p w14:paraId="51E12615" w14:textId="128C7E40" w:rsidR="00AE3631" w:rsidRDefault="00AE3631" w:rsidP="00AE3631">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(Type-2 performance monitoring)</w:t>
      </w:r>
      <w:r>
        <w:rPr>
          <w:rFonts w:ascii="Times New Roman" w:hAnsi="Times New Roman"/>
          <w:i/>
        </w:rPr>
        <w:t xml:space="preserve"> for BM Case-1 with UE side model, Rel-16 </w:t>
      </w:r>
      <w:proofErr w:type="spellStart"/>
      <w:r>
        <w:rPr>
          <w:rFonts w:ascii="Times New Roman" w:hAnsi="Times New Roman"/>
          <w:i/>
        </w:rPr>
        <w:t>SCell</w:t>
      </w:r>
      <w:proofErr w:type="spellEnd"/>
      <w:r>
        <w:rPr>
          <w:rFonts w:ascii="Times New Roman" w:hAnsi="Times New Roman"/>
          <w:i/>
        </w:rPr>
        <w:t xml:space="preserve"> BFR framework could be used as starting point.</w:t>
      </w:r>
      <w:r w:rsidR="00EA0610">
        <w:rPr>
          <w:rFonts w:ascii="Times New Roman" w:hAnsi="Times New Roman"/>
          <w:i/>
        </w:rPr>
        <w:t xml:space="preserve"> RAN1 to further discuss:</w:t>
      </w:r>
    </w:p>
    <w:p w14:paraId="776F5E9F" w14:textId="4DB226FE"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6B03902C" w14:textId="6C89E29C"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14A6A23F" w14:textId="77777777" w:rsidR="00AE3631" w:rsidRDefault="00AE3631" w:rsidP="00A96915">
      <w:pPr>
        <w:spacing w:before="120" w:after="0"/>
        <w:jc w:val="both"/>
        <w:rPr>
          <w:sz w:val="22"/>
          <w:szCs w:val="22"/>
          <w:lang w:val="en-US" w:eastAsia="zh-CN"/>
        </w:rPr>
      </w:pPr>
    </w:p>
    <w:p w14:paraId="36E80041" w14:textId="05755ADC" w:rsidR="00EA0610" w:rsidRDefault="00EA0610" w:rsidP="00A96915">
      <w:pPr>
        <w:spacing w:before="120" w:after="0"/>
        <w:jc w:val="both"/>
        <w:rPr>
          <w:sz w:val="22"/>
          <w:szCs w:val="22"/>
          <w:lang w:val="en-US" w:eastAsia="zh-CN"/>
        </w:rPr>
      </w:pPr>
      <w:r>
        <w:rPr>
          <w:sz w:val="22"/>
          <w:szCs w:val="22"/>
          <w:lang w:val="en-US" w:eastAsia="zh-CN"/>
        </w:rPr>
        <w:t>For</w:t>
      </w:r>
      <w:r w:rsidR="00026CB8">
        <w:rPr>
          <w:sz w:val="22"/>
          <w:szCs w:val="22"/>
          <w:lang w:val="en-US" w:eastAsia="zh-CN"/>
        </w:rPr>
        <w:t xml:space="preserve"> UE </w:t>
      </w:r>
      <w:r>
        <w:rPr>
          <w:sz w:val="22"/>
          <w:szCs w:val="22"/>
          <w:lang w:val="en-US" w:eastAsia="zh-CN"/>
        </w:rPr>
        <w:t>side monitoring</w:t>
      </w:r>
      <w:r w:rsidR="00026CB8">
        <w:rPr>
          <w:sz w:val="22"/>
          <w:szCs w:val="22"/>
          <w:lang w:val="en-US" w:eastAsia="zh-CN"/>
        </w:rPr>
        <w:t>, the reference signal(s) should be transmitted to the UE.</w:t>
      </w:r>
      <w:r>
        <w:rPr>
          <w:sz w:val="22"/>
          <w:szCs w:val="22"/>
          <w:lang w:val="en-US" w:eastAsia="zh-CN"/>
        </w:rPr>
        <w:t xml:space="preserve"> Some reference signals should be measured, and the measured results are used as the input to the AI/ML functionality/model. These reference signals could be the same as the reference signals in Set B.</w:t>
      </w:r>
    </w:p>
    <w:p w14:paraId="6A997A69" w14:textId="6FC788F1" w:rsidR="00026CB8" w:rsidRDefault="00EA0610" w:rsidP="00A96915">
      <w:pPr>
        <w:spacing w:before="120" w:after="0"/>
        <w:jc w:val="both"/>
        <w:rPr>
          <w:sz w:val="22"/>
          <w:szCs w:val="22"/>
          <w:lang w:val="en-US" w:eastAsia="zh-CN"/>
        </w:rPr>
      </w:pPr>
      <w:r>
        <w:rPr>
          <w:sz w:val="22"/>
          <w:szCs w:val="22"/>
          <w:lang w:val="en-US" w:eastAsia="zh-CN"/>
        </w:rPr>
        <w:t>Some other reference signals should also be measured, and the measured results are used to check the AI/ML functionality/model performance, i.e., the measured results could be compared with the predicted results. These reference signals could be the same as Set A or could be a subset of Set A.</w:t>
      </w:r>
    </w:p>
    <w:p w14:paraId="6C6BED0F" w14:textId="65995A1E" w:rsidR="00EA0610" w:rsidRDefault="00EA0610" w:rsidP="00A96915">
      <w:pPr>
        <w:spacing w:before="120" w:after="0"/>
        <w:jc w:val="both"/>
        <w:rPr>
          <w:sz w:val="22"/>
          <w:szCs w:val="22"/>
          <w:lang w:val="en-US" w:eastAsia="zh-CN"/>
        </w:rPr>
      </w:pPr>
      <w:r>
        <w:rPr>
          <w:sz w:val="22"/>
          <w:szCs w:val="22"/>
          <w:lang w:val="en-US" w:eastAsia="zh-CN"/>
        </w:rPr>
        <w:t>Therefore, how to configure the reference signals for performance monitoring should be further discussed.</w:t>
      </w:r>
    </w:p>
    <w:p w14:paraId="5050CD57" w14:textId="77777777" w:rsidR="0012133C" w:rsidRDefault="0012133C" w:rsidP="00A96915">
      <w:pPr>
        <w:spacing w:before="120" w:after="0"/>
        <w:jc w:val="both"/>
        <w:rPr>
          <w:sz w:val="22"/>
          <w:szCs w:val="22"/>
          <w:lang w:val="en-US" w:eastAsia="zh-CN"/>
        </w:rPr>
      </w:pPr>
    </w:p>
    <w:p w14:paraId="13A2A2F2" w14:textId="583C8A54" w:rsidR="00EA0610" w:rsidRPr="00036ACE" w:rsidRDefault="00EA0610" w:rsidP="00EA0610">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B5966">
        <w:rPr>
          <w:b/>
          <w:i/>
          <w:sz w:val="22"/>
          <w:szCs w:val="22"/>
        </w:rPr>
        <w:t>7</w:t>
      </w:r>
      <w:r w:rsidRPr="00036ACE">
        <w:rPr>
          <w:b/>
          <w:i/>
          <w:sz w:val="22"/>
          <w:szCs w:val="22"/>
        </w:rPr>
        <w:t>:</w:t>
      </w:r>
    </w:p>
    <w:p w14:paraId="6151E82B" w14:textId="4D632069" w:rsidR="00EA0610" w:rsidRDefault="00EA0610" w:rsidP="00EA061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w:t>
      </w:r>
      <w:r w:rsidR="00A30249">
        <w:rPr>
          <w:rFonts w:ascii="Times New Roman" w:hAnsi="Times New Roman"/>
          <w:i/>
        </w:rPr>
        <w:t xml:space="preserve">(Type-2 performance monitoring) </w:t>
      </w:r>
      <w:r>
        <w:rPr>
          <w:rFonts w:ascii="Times New Roman" w:hAnsi="Times New Roman"/>
          <w:i/>
        </w:rPr>
        <w:t>for BM Case-1 with UE side model, RAN1 to further discuss the corresponding reference signal configuration.</w:t>
      </w:r>
    </w:p>
    <w:p w14:paraId="27F51419" w14:textId="77777777" w:rsidR="00EA0610" w:rsidRDefault="00EA0610" w:rsidP="00A96915">
      <w:pPr>
        <w:spacing w:before="120" w:after="0"/>
        <w:jc w:val="both"/>
        <w:rPr>
          <w:sz w:val="22"/>
          <w:szCs w:val="22"/>
          <w:lang w:val="en-US" w:eastAsia="zh-CN"/>
        </w:rPr>
      </w:pPr>
    </w:p>
    <w:p w14:paraId="76C47370" w14:textId="6D698228" w:rsidR="0074702B" w:rsidRDefault="0074702B" w:rsidP="00A96915">
      <w:pPr>
        <w:spacing w:before="120" w:after="0"/>
        <w:jc w:val="both"/>
        <w:rPr>
          <w:sz w:val="22"/>
          <w:szCs w:val="22"/>
          <w:lang w:val="en-US" w:eastAsia="zh-CN"/>
        </w:rPr>
      </w:pPr>
      <w:r>
        <w:rPr>
          <w:sz w:val="22"/>
          <w:szCs w:val="22"/>
          <w:lang w:val="en-US" w:eastAsia="zh-CN"/>
        </w:rPr>
        <w:t xml:space="preserve">For performance monitoring, </w:t>
      </w:r>
      <w:r w:rsidR="008712EB">
        <w:rPr>
          <w:sz w:val="22"/>
          <w:szCs w:val="22"/>
          <w:lang w:val="en-US" w:eastAsia="zh-CN"/>
        </w:rPr>
        <w:t>the following performance metric has been identified during the study item phase.</w:t>
      </w:r>
    </w:p>
    <w:p w14:paraId="446A70EE"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Alt.1: Beam prediction accuracy related KPIs, e.g., Top-K/1 beam prediction accuracy</w:t>
      </w:r>
    </w:p>
    <w:p w14:paraId="19CAF418"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Alt.2: Link quality related KPIs, e.g., throughput, L1-RSRP, L1-SINR, hypothetical BLER</w:t>
      </w:r>
    </w:p>
    <w:p w14:paraId="6F923361"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Alt.3: Performance metric based on input/output data distribution of AI/ML</w:t>
      </w:r>
    </w:p>
    <w:p w14:paraId="21FB1C2A" w14:textId="7D3B860A" w:rsidR="008712EB" w:rsidRPr="008712EB" w:rsidRDefault="008712EB" w:rsidP="008712EB">
      <w:pPr>
        <w:pStyle w:val="aff0"/>
        <w:numPr>
          <w:ilvl w:val="0"/>
          <w:numId w:val="90"/>
        </w:numPr>
        <w:spacing w:before="120"/>
        <w:jc w:val="both"/>
        <w:rPr>
          <w:rFonts w:ascii="Times New Roman" w:hAnsi="Times New Roman"/>
          <w:lang w:val="en-GB" w:eastAsia="zh-CN"/>
        </w:rPr>
      </w:pPr>
      <w:r w:rsidRPr="008712EB">
        <w:rPr>
          <w:rFonts w:ascii="Times New Roman" w:hAnsi="Times New Roman"/>
          <w:lang w:eastAsia="zh-CN"/>
        </w:rPr>
        <w:t xml:space="preserve">Alt.4: The L1-RSRP difference evaluated by comparing measured RSRP and predicted </w:t>
      </w:r>
      <w:proofErr w:type="gramStart"/>
      <w:r w:rsidRPr="008712EB">
        <w:rPr>
          <w:rFonts w:ascii="Times New Roman" w:hAnsi="Times New Roman"/>
          <w:lang w:eastAsia="zh-CN"/>
        </w:rPr>
        <w:t>RSRP</w:t>
      </w:r>
      <w:proofErr w:type="gramEnd"/>
    </w:p>
    <w:p w14:paraId="79BAEC71" w14:textId="2BD45570" w:rsidR="008712EB" w:rsidRDefault="008712EB" w:rsidP="00A96915">
      <w:pPr>
        <w:spacing w:before="120" w:after="0"/>
        <w:jc w:val="both"/>
        <w:rPr>
          <w:sz w:val="22"/>
          <w:szCs w:val="22"/>
          <w:lang w:val="en-US" w:eastAsia="zh-CN"/>
        </w:rPr>
      </w:pPr>
      <w:r>
        <w:rPr>
          <w:sz w:val="22"/>
          <w:szCs w:val="22"/>
          <w:lang w:val="en-US" w:eastAsia="zh-CN"/>
        </w:rPr>
        <w:t>Among the four alternatives, Alt 1 and Alt 4 could reflect the prediction accuracy of the AI/ML model. Therefore, Alt 1 and Alt 4 are preferred to be used as performance metric for performance monitoring.</w:t>
      </w:r>
    </w:p>
    <w:p w14:paraId="7293C1C6" w14:textId="77777777" w:rsidR="008712EB" w:rsidRDefault="008712EB" w:rsidP="00A96915">
      <w:pPr>
        <w:spacing w:before="120" w:after="0"/>
        <w:jc w:val="both"/>
        <w:rPr>
          <w:sz w:val="22"/>
          <w:szCs w:val="22"/>
          <w:lang w:val="en-US" w:eastAsia="zh-CN"/>
        </w:rPr>
      </w:pPr>
    </w:p>
    <w:p w14:paraId="3EC5D2BF" w14:textId="4DFC9B03" w:rsidR="008712EB" w:rsidRPr="00036ACE" w:rsidRDefault="008712EB" w:rsidP="008712EB">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B5966">
        <w:rPr>
          <w:b/>
          <w:i/>
          <w:sz w:val="22"/>
          <w:szCs w:val="22"/>
        </w:rPr>
        <w:t>8</w:t>
      </w:r>
      <w:r w:rsidRPr="00036ACE">
        <w:rPr>
          <w:b/>
          <w:i/>
          <w:sz w:val="22"/>
          <w:szCs w:val="22"/>
        </w:rPr>
        <w:t>:</w:t>
      </w:r>
    </w:p>
    <w:p w14:paraId="4632C254" w14:textId="03A133A5" w:rsidR="008712EB" w:rsidRDefault="008712EB" w:rsidP="008712EB">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w:t>
      </w:r>
      <w:r w:rsidR="00A30249"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06237A8C" w14:textId="4E6CCC6C"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4C6F1E15" w14:textId="5EDE0756"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55171E">
        <w:rPr>
          <w:rFonts w:ascii="Times New Roman" w:hAnsi="Times New Roman"/>
          <w:i/>
        </w:rPr>
        <w:t>.</w:t>
      </w:r>
    </w:p>
    <w:p w14:paraId="50867596" w14:textId="77777777" w:rsidR="008712EB" w:rsidRDefault="008712EB" w:rsidP="00A96915">
      <w:pPr>
        <w:spacing w:before="120" w:after="0"/>
        <w:jc w:val="both"/>
        <w:rPr>
          <w:sz w:val="22"/>
          <w:szCs w:val="22"/>
          <w:lang w:val="en-US" w:eastAsia="zh-CN"/>
        </w:rPr>
      </w:pPr>
    </w:p>
    <w:p w14:paraId="04F09142" w14:textId="13F1E1B0"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t>Hybrid monitoring</w:t>
      </w:r>
      <w:r w:rsidR="00A30249">
        <w:rPr>
          <w:i/>
          <w:iCs/>
          <w:sz w:val="22"/>
          <w:szCs w:val="22"/>
          <w:u w:val="single"/>
          <w:lang w:val="en-US" w:eastAsia="zh-CN"/>
        </w:rPr>
        <w:t xml:space="preserve"> </w:t>
      </w:r>
      <w:r w:rsidR="00A30249" w:rsidRPr="00A30249">
        <w:rPr>
          <w:i/>
          <w:iCs/>
          <w:sz w:val="22"/>
          <w:szCs w:val="22"/>
          <w:u w:val="single"/>
          <w:lang w:val="en-US" w:eastAsia="zh-CN"/>
        </w:rPr>
        <w:t>(Option 2 of Type-1 performance monitoring)</w:t>
      </w:r>
    </w:p>
    <w:p w14:paraId="5139114B" w14:textId="77777777" w:rsidR="005D2839" w:rsidRDefault="005D2839" w:rsidP="00A96915">
      <w:pPr>
        <w:spacing w:before="120" w:after="0"/>
        <w:jc w:val="both"/>
        <w:rPr>
          <w:sz w:val="22"/>
          <w:szCs w:val="22"/>
          <w:lang w:val="en-US" w:eastAsia="zh-CN"/>
        </w:rPr>
      </w:pPr>
    </w:p>
    <w:p w14:paraId="298E0A36" w14:textId="5B1A6EF3" w:rsidR="00EA0610" w:rsidRDefault="002068C8" w:rsidP="00A96915">
      <w:pPr>
        <w:spacing w:before="120" w:after="0"/>
        <w:jc w:val="both"/>
        <w:rPr>
          <w:sz w:val="22"/>
          <w:szCs w:val="22"/>
          <w:lang w:val="en-US" w:eastAsia="zh-CN"/>
        </w:rPr>
      </w:pPr>
      <w:r>
        <w:rPr>
          <w:sz w:val="22"/>
          <w:szCs w:val="22"/>
          <w:lang w:val="en-US" w:eastAsia="zh-CN"/>
        </w:rPr>
        <w:lastRenderedPageBreak/>
        <w:t>Regarding hybrid monitoring,</w:t>
      </w:r>
      <w:r w:rsidR="0055171E">
        <w:rPr>
          <w:sz w:val="22"/>
          <w:szCs w:val="22"/>
          <w:lang w:val="en-US" w:eastAsia="zh-CN"/>
        </w:rPr>
        <w:t xml:space="preserve"> the UE should monitor the performance metric and report the performance metric to the </w:t>
      </w:r>
      <w:proofErr w:type="spellStart"/>
      <w:r w:rsidR="0055171E">
        <w:rPr>
          <w:sz w:val="22"/>
          <w:szCs w:val="22"/>
          <w:lang w:val="en-US" w:eastAsia="zh-CN"/>
        </w:rPr>
        <w:t>gNB</w:t>
      </w:r>
      <w:proofErr w:type="spellEnd"/>
      <w:r w:rsidR="0055171E">
        <w:rPr>
          <w:sz w:val="22"/>
          <w:szCs w:val="22"/>
          <w:lang w:val="en-US" w:eastAsia="zh-CN"/>
        </w:rPr>
        <w:t xml:space="preserve"> side. The </w:t>
      </w:r>
      <w:proofErr w:type="spellStart"/>
      <w:r w:rsidR="0055171E">
        <w:rPr>
          <w:sz w:val="22"/>
          <w:szCs w:val="22"/>
          <w:lang w:val="en-US" w:eastAsia="zh-CN"/>
        </w:rPr>
        <w:t>gNB</w:t>
      </w:r>
      <w:proofErr w:type="spellEnd"/>
      <w:r w:rsidR="0055171E">
        <w:rPr>
          <w:sz w:val="22"/>
          <w:szCs w:val="22"/>
          <w:lang w:val="en-US" w:eastAsia="zh-CN"/>
        </w:rPr>
        <w:t xml:space="preserve"> could make decision on whether the functionality works well or not and perform corresponding LCM operation. The </w:t>
      </w:r>
      <w:proofErr w:type="spellStart"/>
      <w:r w:rsidR="0055171E">
        <w:rPr>
          <w:sz w:val="22"/>
          <w:szCs w:val="22"/>
          <w:lang w:val="en-US" w:eastAsia="zh-CN"/>
        </w:rPr>
        <w:t>gNB</w:t>
      </w:r>
      <w:proofErr w:type="spellEnd"/>
      <w:r w:rsidR="0055171E">
        <w:rPr>
          <w:sz w:val="22"/>
          <w:szCs w:val="22"/>
          <w:lang w:val="en-US" w:eastAsia="zh-CN"/>
        </w:rPr>
        <w:t xml:space="preserve"> should inform the UE about the corresponding LCM operation.</w:t>
      </w:r>
    </w:p>
    <w:p w14:paraId="7D5EA340" w14:textId="48B5D808" w:rsidR="0055171E" w:rsidRDefault="0055171E" w:rsidP="00A96915">
      <w:pPr>
        <w:spacing w:before="120" w:after="0"/>
        <w:jc w:val="both"/>
        <w:rPr>
          <w:sz w:val="22"/>
          <w:szCs w:val="22"/>
          <w:lang w:val="en-US" w:eastAsia="zh-CN"/>
        </w:rPr>
      </w:pPr>
      <w:r>
        <w:rPr>
          <w:sz w:val="22"/>
          <w:szCs w:val="22"/>
          <w:lang w:val="en-US" w:eastAsia="zh-CN"/>
        </w:rPr>
        <w:t xml:space="preserve">Therefore, there is no need to configure the timer/counter/threshold to the UE as the UE side monitoring. Instead, the </w:t>
      </w:r>
      <w:proofErr w:type="spellStart"/>
      <w:r>
        <w:rPr>
          <w:sz w:val="22"/>
          <w:szCs w:val="22"/>
          <w:lang w:val="en-US" w:eastAsia="zh-CN"/>
        </w:rPr>
        <w:t>gNB</w:t>
      </w:r>
      <w:proofErr w:type="spellEnd"/>
      <w:r>
        <w:rPr>
          <w:sz w:val="22"/>
          <w:szCs w:val="22"/>
          <w:lang w:val="en-US" w:eastAsia="zh-CN"/>
        </w:rPr>
        <w:t xml:space="preserve"> should configure the reference signals to the UE. The UE could perform measurements and calculate the performance metric.</w:t>
      </w:r>
    </w:p>
    <w:p w14:paraId="28C80EEF" w14:textId="47F27FA5" w:rsidR="0055171E" w:rsidRDefault="0055171E" w:rsidP="00A96915">
      <w:pPr>
        <w:spacing w:before="120" w:after="0"/>
        <w:jc w:val="both"/>
        <w:rPr>
          <w:sz w:val="22"/>
          <w:szCs w:val="22"/>
          <w:lang w:val="en-US" w:eastAsia="zh-CN"/>
        </w:rPr>
      </w:pPr>
      <w:r>
        <w:rPr>
          <w:sz w:val="22"/>
          <w:szCs w:val="22"/>
          <w:lang w:val="en-US" w:eastAsia="zh-CN"/>
        </w:rPr>
        <w:t>Regarding the performance metric, Alt 1 and Alt 4 are also preferred since the prediction accuracy of the AI/ML model could be reflected.</w:t>
      </w:r>
    </w:p>
    <w:p w14:paraId="2DC9E768" w14:textId="682E7CE2" w:rsidR="0055171E" w:rsidRDefault="0055171E" w:rsidP="00A96915">
      <w:pPr>
        <w:spacing w:before="120" w:after="0"/>
        <w:jc w:val="both"/>
        <w:rPr>
          <w:sz w:val="22"/>
          <w:szCs w:val="22"/>
          <w:lang w:val="en-US" w:eastAsia="zh-CN"/>
        </w:rPr>
      </w:pPr>
      <w:r>
        <w:rPr>
          <w:sz w:val="22"/>
          <w:szCs w:val="22"/>
          <w:lang w:val="en-US" w:eastAsia="zh-CN"/>
        </w:rPr>
        <w:t>Since the UE needs to report the performance metric, the reporting enhancement is necessary for hybrid reporting.</w:t>
      </w:r>
    </w:p>
    <w:p w14:paraId="4BBC7AFE" w14:textId="3C145FD3" w:rsidR="0055171E" w:rsidRDefault="0055171E" w:rsidP="00A96915">
      <w:pPr>
        <w:spacing w:before="120" w:after="0"/>
        <w:jc w:val="both"/>
        <w:rPr>
          <w:sz w:val="22"/>
          <w:szCs w:val="22"/>
          <w:lang w:val="en-US" w:eastAsia="zh-CN"/>
        </w:rPr>
      </w:pPr>
      <w:r>
        <w:rPr>
          <w:sz w:val="22"/>
          <w:szCs w:val="22"/>
          <w:lang w:val="en-US" w:eastAsia="zh-CN"/>
        </w:rPr>
        <w:t>Therefore, we have the following proposals for hybrid monitoring.</w:t>
      </w:r>
    </w:p>
    <w:p w14:paraId="42B28DEE" w14:textId="77777777" w:rsidR="0055171E" w:rsidRDefault="0055171E" w:rsidP="00A96915">
      <w:pPr>
        <w:spacing w:before="120" w:after="0"/>
        <w:jc w:val="both"/>
        <w:rPr>
          <w:sz w:val="22"/>
          <w:szCs w:val="22"/>
          <w:lang w:val="en-US" w:eastAsia="zh-CN"/>
        </w:rPr>
      </w:pPr>
    </w:p>
    <w:p w14:paraId="6E13A4B4" w14:textId="0F76A1B0"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9B5966">
        <w:rPr>
          <w:b/>
          <w:i/>
          <w:sz w:val="22"/>
          <w:szCs w:val="22"/>
        </w:rPr>
        <w:t>9</w:t>
      </w:r>
      <w:r w:rsidRPr="00036ACE">
        <w:rPr>
          <w:b/>
          <w:i/>
          <w:sz w:val="22"/>
          <w:szCs w:val="22"/>
        </w:rPr>
        <w:t>:</w:t>
      </w:r>
    </w:p>
    <w:p w14:paraId="02A27DCA" w14:textId="694A88A7"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2EC04D2E" w14:textId="77777777"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225DAA4B" w14:textId="77777777"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 xml:space="preserve">Alt.4: The L1-RSRP difference evaluated by comparing measured RSRP and predicted </w:t>
      </w:r>
      <w:proofErr w:type="gramStart"/>
      <w:r w:rsidRPr="008712EB">
        <w:rPr>
          <w:rFonts w:ascii="Times New Roman" w:hAnsi="Times New Roman"/>
          <w:i/>
        </w:rPr>
        <w:t>RSRP</w:t>
      </w:r>
      <w:proofErr w:type="gramEnd"/>
    </w:p>
    <w:p w14:paraId="06CC6828" w14:textId="66AB7EF0"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9B5966">
        <w:rPr>
          <w:b/>
          <w:i/>
          <w:sz w:val="22"/>
          <w:szCs w:val="22"/>
        </w:rPr>
        <w:t>20</w:t>
      </w:r>
      <w:r w:rsidRPr="00036ACE">
        <w:rPr>
          <w:b/>
          <w:i/>
          <w:sz w:val="22"/>
          <w:szCs w:val="22"/>
        </w:rPr>
        <w:t>:</w:t>
      </w:r>
    </w:p>
    <w:p w14:paraId="6AC467F2" w14:textId="29E86EC0"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1016219E" w14:textId="77777777" w:rsidR="0055171E" w:rsidRDefault="0055171E" w:rsidP="00A96915">
      <w:pPr>
        <w:spacing w:before="120" w:after="0"/>
        <w:jc w:val="both"/>
        <w:rPr>
          <w:sz w:val="22"/>
          <w:szCs w:val="22"/>
          <w:lang w:val="en-US" w:eastAsia="zh-CN"/>
        </w:rPr>
      </w:pPr>
    </w:p>
    <w:p w14:paraId="0CC83622" w14:textId="1D959182" w:rsidR="002F497F" w:rsidRPr="001B1235" w:rsidRDefault="00A815D0" w:rsidP="001B1235">
      <w:pPr>
        <w:pStyle w:val="2"/>
      </w:pPr>
      <w:r>
        <w:t>3</w:t>
      </w:r>
      <w:r w:rsidR="002F497F" w:rsidRPr="001B1235">
        <w:t>.</w:t>
      </w:r>
      <w:r w:rsidR="00600120">
        <w:t>2</w:t>
      </w:r>
      <w:r w:rsidR="002F497F" w:rsidRPr="001B1235">
        <w:t xml:space="preserve"> </w:t>
      </w:r>
      <w:r w:rsidR="00EB7C54">
        <w:t>NW-side model</w:t>
      </w:r>
    </w:p>
    <w:p w14:paraId="2DC7216D" w14:textId="77777777" w:rsidR="00EB7C54" w:rsidRDefault="00EB7C54" w:rsidP="00EB7C54">
      <w:pPr>
        <w:spacing w:before="120" w:after="0"/>
        <w:jc w:val="both"/>
        <w:rPr>
          <w:sz w:val="22"/>
          <w:szCs w:val="22"/>
          <w:lang w:val="en-US" w:eastAsia="zh-CN"/>
        </w:rPr>
      </w:pPr>
    </w:p>
    <w:p w14:paraId="4B5A2252" w14:textId="1666E92E"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1</w:t>
      </w:r>
      <w:r w:rsidR="00EB7C54">
        <w:rPr>
          <w:lang w:val="en-US"/>
        </w:rPr>
        <w:t xml:space="preserve"> Inference</w:t>
      </w:r>
    </w:p>
    <w:p w14:paraId="5BE387D1" w14:textId="77777777" w:rsidR="00EB7C54" w:rsidRDefault="00EB7C54" w:rsidP="00EB7C54">
      <w:pPr>
        <w:spacing w:before="120" w:after="0"/>
        <w:jc w:val="both"/>
        <w:rPr>
          <w:sz w:val="22"/>
          <w:szCs w:val="22"/>
          <w:lang w:val="en-US" w:eastAsia="zh-CN"/>
        </w:rPr>
      </w:pPr>
    </w:p>
    <w:p w14:paraId="30098C8F" w14:textId="5BD618AD" w:rsidR="00F432BB" w:rsidRDefault="00F432BB" w:rsidP="00F432BB">
      <w:pPr>
        <w:spacing w:before="120" w:after="0"/>
        <w:jc w:val="both"/>
        <w:rPr>
          <w:sz w:val="22"/>
          <w:szCs w:val="22"/>
          <w:lang w:val="en-US" w:eastAsia="zh-CN"/>
        </w:rPr>
      </w:pPr>
      <w:r>
        <w:rPr>
          <w:sz w:val="22"/>
          <w:szCs w:val="22"/>
          <w:lang w:val="en-US" w:eastAsia="zh-CN"/>
        </w:rPr>
        <w:t>Since the inference operation is performed at the NW-side, the UE just needs to report the measurement results for Set B. Therefore, there is no issue regarding the CRI mismatch between Set A and Set B.</w:t>
      </w:r>
    </w:p>
    <w:p w14:paraId="500D2A8D" w14:textId="5FAEDCCA" w:rsidR="005A4233" w:rsidRDefault="005A4233" w:rsidP="00F432BB">
      <w:pPr>
        <w:spacing w:before="120" w:after="0"/>
        <w:jc w:val="both"/>
        <w:rPr>
          <w:sz w:val="22"/>
          <w:szCs w:val="22"/>
          <w:lang w:val="en-US" w:eastAsia="zh-CN"/>
        </w:rPr>
      </w:pPr>
      <w:r>
        <w:rPr>
          <w:sz w:val="22"/>
          <w:szCs w:val="22"/>
          <w:lang w:val="en-US" w:eastAsia="zh-CN"/>
        </w:rPr>
        <w:t xml:space="preserve">Regarding NW-side model, it was agreed that more than </w:t>
      </w:r>
      <w:r w:rsidR="00933199">
        <w:rPr>
          <w:sz w:val="22"/>
          <w:szCs w:val="22"/>
          <w:lang w:val="en-US" w:eastAsia="zh-CN"/>
        </w:rPr>
        <w:t>4 beams could be reported for the measurement of Set B. And one FFS point is the report content for beam related information.</w:t>
      </w:r>
    </w:p>
    <w:p w14:paraId="76830BEF" w14:textId="78BA3633" w:rsidR="00933199" w:rsidRDefault="00933199" w:rsidP="00F432BB">
      <w:pPr>
        <w:spacing w:before="120" w:after="0"/>
        <w:jc w:val="both"/>
        <w:rPr>
          <w:sz w:val="22"/>
          <w:szCs w:val="22"/>
          <w:lang w:val="en-US" w:eastAsia="zh-CN"/>
        </w:rPr>
      </w:pPr>
      <w:r>
        <w:rPr>
          <w:sz w:val="22"/>
          <w:szCs w:val="22"/>
          <w:lang w:val="en-US" w:eastAsia="zh-CN"/>
        </w:rPr>
        <w:t>In our view, similar reporting content as legacy beam reporting could be applied, i.e., the CRI/SSBRI and corresponding L1-RSRP could be reported. We don’t see the strong need for any further enhancement on the reporting for Set B measurement results with NW-side model.</w:t>
      </w:r>
    </w:p>
    <w:p w14:paraId="61CDE297" w14:textId="77777777" w:rsidR="00F432BB" w:rsidRDefault="00F432BB" w:rsidP="00F432BB">
      <w:pPr>
        <w:spacing w:before="120" w:after="0"/>
        <w:jc w:val="both"/>
        <w:rPr>
          <w:sz w:val="22"/>
          <w:szCs w:val="22"/>
          <w:lang w:val="en-US" w:eastAsia="zh-CN"/>
        </w:rPr>
      </w:pPr>
    </w:p>
    <w:p w14:paraId="3F72792D" w14:textId="675937B7" w:rsidR="00451303" w:rsidRPr="00036ACE" w:rsidRDefault="00451303" w:rsidP="0045130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9B5966">
        <w:rPr>
          <w:b/>
          <w:i/>
          <w:sz w:val="22"/>
          <w:szCs w:val="22"/>
        </w:rPr>
        <w:t>1</w:t>
      </w:r>
      <w:r w:rsidRPr="00036ACE">
        <w:rPr>
          <w:b/>
          <w:i/>
          <w:sz w:val="22"/>
          <w:szCs w:val="22"/>
        </w:rPr>
        <w:t>:</w:t>
      </w:r>
    </w:p>
    <w:p w14:paraId="259F950E" w14:textId="6227AD32" w:rsidR="00451303" w:rsidRDefault="00451303" w:rsidP="0045130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Case-1 with NW-side model, </w:t>
      </w:r>
      <w:r w:rsidR="00933199">
        <w:rPr>
          <w:rFonts w:ascii="Times New Roman" w:hAnsi="Times New Roman"/>
          <w:i/>
        </w:rPr>
        <w:t>regarding the reporting content for Set B measurement results, the beam related information could include CRI/SSBRI and corresponding L1-RSRP.</w:t>
      </w:r>
    </w:p>
    <w:p w14:paraId="61742313" w14:textId="77777777" w:rsidR="00451303" w:rsidRPr="000B3128" w:rsidRDefault="00451303" w:rsidP="00F432BB">
      <w:pPr>
        <w:spacing w:before="120" w:after="0"/>
        <w:jc w:val="both"/>
        <w:rPr>
          <w:sz w:val="22"/>
          <w:szCs w:val="22"/>
          <w:lang w:val="en-US" w:eastAsia="zh-CN"/>
        </w:rPr>
      </w:pPr>
    </w:p>
    <w:p w14:paraId="22FF516D" w14:textId="26F753AD" w:rsidR="00F432BB" w:rsidRDefault="00451303" w:rsidP="00F432BB">
      <w:pPr>
        <w:spacing w:before="120" w:after="0"/>
        <w:jc w:val="both"/>
        <w:rPr>
          <w:sz w:val="22"/>
          <w:szCs w:val="22"/>
          <w:lang w:val="en-US" w:eastAsia="zh-CN"/>
        </w:rPr>
      </w:pPr>
      <w:r>
        <w:rPr>
          <w:sz w:val="22"/>
          <w:szCs w:val="22"/>
          <w:lang w:val="en-US" w:eastAsia="zh-CN"/>
        </w:rPr>
        <w:t>Regarding beam indication, similar as UE side model, we don’t observe strong need for enhancement.</w:t>
      </w:r>
    </w:p>
    <w:p w14:paraId="37E3818A" w14:textId="77777777" w:rsidR="00F432BB" w:rsidRDefault="00F432BB" w:rsidP="00F432BB">
      <w:pPr>
        <w:spacing w:before="120" w:after="0"/>
        <w:jc w:val="both"/>
        <w:rPr>
          <w:sz w:val="22"/>
          <w:szCs w:val="22"/>
          <w:lang w:val="en-US" w:eastAsia="zh-CN"/>
        </w:rPr>
      </w:pPr>
    </w:p>
    <w:p w14:paraId="502250FE" w14:textId="28EF0904" w:rsidR="00F432BB" w:rsidRPr="00036ACE" w:rsidRDefault="00F432BB" w:rsidP="00F432BB">
      <w:pPr>
        <w:spacing w:before="120" w:after="0"/>
        <w:jc w:val="both"/>
        <w:rPr>
          <w:b/>
          <w:i/>
          <w:sz w:val="22"/>
          <w:szCs w:val="22"/>
        </w:rPr>
      </w:pPr>
      <w:r w:rsidRPr="00036ACE">
        <w:rPr>
          <w:b/>
          <w:i/>
          <w:sz w:val="22"/>
          <w:szCs w:val="22"/>
        </w:rPr>
        <w:lastRenderedPageBreak/>
        <w:t>Proposal</w:t>
      </w:r>
      <w:r>
        <w:rPr>
          <w:b/>
          <w:i/>
          <w:sz w:val="22"/>
          <w:szCs w:val="22"/>
        </w:rPr>
        <w:t xml:space="preserve"> </w:t>
      </w:r>
      <w:r w:rsidR="008853BF">
        <w:rPr>
          <w:b/>
          <w:i/>
          <w:sz w:val="22"/>
          <w:szCs w:val="22"/>
        </w:rPr>
        <w:t>2</w:t>
      </w:r>
      <w:r w:rsidR="009B5966">
        <w:rPr>
          <w:b/>
          <w:i/>
          <w:sz w:val="22"/>
          <w:szCs w:val="22"/>
        </w:rPr>
        <w:t>2</w:t>
      </w:r>
      <w:r w:rsidRPr="00036ACE">
        <w:rPr>
          <w:b/>
          <w:i/>
          <w:sz w:val="22"/>
          <w:szCs w:val="22"/>
        </w:rPr>
        <w:t>:</w:t>
      </w:r>
    </w:p>
    <w:p w14:paraId="4F8A10AA" w14:textId="66BD850A" w:rsidR="00F432BB" w:rsidRDefault="00F432BB" w:rsidP="00F432BB">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Case-1 with </w:t>
      </w:r>
      <w:r w:rsidR="00451303">
        <w:rPr>
          <w:rFonts w:ascii="Times New Roman" w:hAnsi="Times New Roman"/>
          <w:i/>
        </w:rPr>
        <w:t>NW-</w:t>
      </w:r>
      <w:r>
        <w:rPr>
          <w:rFonts w:ascii="Times New Roman" w:hAnsi="Times New Roman"/>
          <w:i/>
        </w:rPr>
        <w:t>side model, there is no need to discuss the beam indication enhancement.</w:t>
      </w:r>
    </w:p>
    <w:p w14:paraId="7EAE3547" w14:textId="77777777" w:rsidR="00F432BB" w:rsidRDefault="00F432BB" w:rsidP="00F432BB">
      <w:pPr>
        <w:spacing w:before="120" w:after="0"/>
        <w:jc w:val="both"/>
        <w:rPr>
          <w:sz w:val="22"/>
          <w:szCs w:val="22"/>
          <w:lang w:val="en-US" w:eastAsia="zh-CN"/>
        </w:rPr>
      </w:pPr>
    </w:p>
    <w:p w14:paraId="64B94E6A" w14:textId="43C792C3"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2</w:t>
      </w:r>
      <w:r w:rsidR="00EB7C54">
        <w:rPr>
          <w:lang w:val="en-US"/>
        </w:rPr>
        <w:t xml:space="preserve"> Performance monitoring</w:t>
      </w:r>
    </w:p>
    <w:p w14:paraId="34021352" w14:textId="77777777" w:rsidR="00EB7C54" w:rsidRDefault="00EB7C54" w:rsidP="00EB7C54">
      <w:pPr>
        <w:spacing w:before="120" w:after="0"/>
        <w:jc w:val="both"/>
        <w:rPr>
          <w:sz w:val="22"/>
          <w:szCs w:val="22"/>
          <w:lang w:val="en-US" w:eastAsia="zh-CN"/>
        </w:rPr>
      </w:pPr>
    </w:p>
    <w:p w14:paraId="2AFA565D" w14:textId="1A79E522" w:rsidR="00EB7C54" w:rsidRDefault="00906111" w:rsidP="00A96915">
      <w:pPr>
        <w:spacing w:before="120" w:after="0"/>
        <w:jc w:val="both"/>
        <w:rPr>
          <w:sz w:val="22"/>
          <w:szCs w:val="22"/>
        </w:rPr>
      </w:pPr>
      <w:r>
        <w:rPr>
          <w:sz w:val="22"/>
          <w:szCs w:val="22"/>
        </w:rPr>
        <w:t xml:space="preserve">For BM Case-1 with NW-side model, the NW-side monitoring should be applied, i.e., the NW-side monitors the performance </w:t>
      </w:r>
      <w:proofErr w:type="gramStart"/>
      <w:r>
        <w:rPr>
          <w:sz w:val="22"/>
          <w:szCs w:val="22"/>
        </w:rPr>
        <w:t>metric</w:t>
      </w:r>
      <w:proofErr w:type="gramEnd"/>
      <w:r>
        <w:rPr>
          <w:sz w:val="22"/>
          <w:szCs w:val="22"/>
        </w:rPr>
        <w:t xml:space="preserve"> and the NW-side makes decision on the corresponding LCM operations.</w:t>
      </w:r>
    </w:p>
    <w:p w14:paraId="5E36DA0A" w14:textId="69B236A0" w:rsidR="00906111" w:rsidRDefault="00906111" w:rsidP="00906111">
      <w:pPr>
        <w:spacing w:before="120" w:after="0"/>
        <w:jc w:val="both"/>
        <w:rPr>
          <w:sz w:val="22"/>
          <w:szCs w:val="22"/>
          <w:lang w:val="en-US" w:eastAsia="zh-CN"/>
        </w:rPr>
      </w:pPr>
      <w:r>
        <w:rPr>
          <w:sz w:val="22"/>
          <w:szCs w:val="22"/>
          <w:lang w:val="en-US" w:eastAsia="zh-CN"/>
        </w:rPr>
        <w:t xml:space="preserve">Regarding the performance metric, </w:t>
      </w:r>
      <w:r w:rsidR="005547FB">
        <w:rPr>
          <w:sz w:val="22"/>
          <w:szCs w:val="22"/>
          <w:lang w:val="en-US" w:eastAsia="zh-CN"/>
        </w:rPr>
        <w:t xml:space="preserve">it could be selected from </w:t>
      </w:r>
      <w:r>
        <w:rPr>
          <w:sz w:val="22"/>
          <w:szCs w:val="22"/>
          <w:lang w:val="en-US" w:eastAsia="zh-CN"/>
        </w:rPr>
        <w:t>Alt 1 and Alt 4</w:t>
      </w:r>
      <w:r w:rsidR="005547FB">
        <w:rPr>
          <w:sz w:val="22"/>
          <w:szCs w:val="22"/>
          <w:lang w:val="en-US" w:eastAsia="zh-CN"/>
        </w:rPr>
        <w:t xml:space="preserve">. With Alt 1, it means that all the Set A reference signals should be transmitted to the UE </w:t>
      </w:r>
      <w:proofErr w:type="gramStart"/>
      <w:r w:rsidR="005547FB">
        <w:rPr>
          <w:sz w:val="22"/>
          <w:szCs w:val="22"/>
          <w:lang w:val="en-US" w:eastAsia="zh-CN"/>
        </w:rPr>
        <w:t>in order to</w:t>
      </w:r>
      <w:proofErr w:type="gramEnd"/>
      <w:r w:rsidR="005547FB">
        <w:rPr>
          <w:sz w:val="22"/>
          <w:szCs w:val="22"/>
          <w:lang w:val="en-US" w:eastAsia="zh-CN"/>
        </w:rPr>
        <w:t xml:space="preserve"> obtain the ground truth data. Considering the large number of reference signals in Set A, it means a lot of reference signal overhead. Therefore, Alt 4 is preferred as the performance metric for NW-side monitoring.</w:t>
      </w:r>
    </w:p>
    <w:p w14:paraId="4BAF0605" w14:textId="77777777" w:rsidR="00906111" w:rsidRDefault="00906111" w:rsidP="00A96915">
      <w:pPr>
        <w:spacing w:before="120" w:after="0"/>
        <w:jc w:val="both"/>
        <w:rPr>
          <w:sz w:val="22"/>
          <w:szCs w:val="22"/>
          <w:lang w:val="en-US"/>
        </w:rPr>
      </w:pPr>
    </w:p>
    <w:p w14:paraId="18B558E2" w14:textId="5E23678B"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9B5966">
        <w:rPr>
          <w:b/>
          <w:i/>
          <w:sz w:val="22"/>
          <w:szCs w:val="22"/>
        </w:rPr>
        <w:t>3</w:t>
      </w:r>
      <w:r w:rsidRPr="00036ACE">
        <w:rPr>
          <w:b/>
          <w:i/>
          <w:sz w:val="22"/>
          <w:szCs w:val="22"/>
        </w:rPr>
        <w:t>:</w:t>
      </w:r>
    </w:p>
    <w:p w14:paraId="001F8370" w14:textId="2EDB0D51"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performance metric, and the following alternative </w:t>
      </w:r>
      <w:r w:rsidR="005547FB">
        <w:rPr>
          <w:rFonts w:ascii="Times New Roman" w:hAnsi="Times New Roman"/>
          <w:i/>
        </w:rPr>
        <w:t>is</w:t>
      </w:r>
      <w:r>
        <w:rPr>
          <w:rFonts w:ascii="Times New Roman" w:hAnsi="Times New Roman"/>
          <w:i/>
        </w:rPr>
        <w:t xml:space="preserve"> preferred.</w:t>
      </w:r>
    </w:p>
    <w:p w14:paraId="6E07EB0B" w14:textId="7E54BD35" w:rsidR="003A2353" w:rsidRDefault="003A2353" w:rsidP="003A235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1D7FBA">
        <w:rPr>
          <w:rFonts w:ascii="Times New Roman" w:hAnsi="Times New Roman"/>
          <w:i/>
        </w:rPr>
        <w:t>.</w:t>
      </w:r>
    </w:p>
    <w:p w14:paraId="53239FC6" w14:textId="77777777" w:rsidR="003A2353" w:rsidRPr="00906111" w:rsidRDefault="003A2353" w:rsidP="00A96915">
      <w:pPr>
        <w:spacing w:before="120" w:after="0"/>
        <w:jc w:val="both"/>
        <w:rPr>
          <w:sz w:val="22"/>
          <w:szCs w:val="22"/>
          <w:lang w:val="en-US"/>
        </w:rPr>
      </w:pPr>
    </w:p>
    <w:p w14:paraId="0678CC8B" w14:textId="0E962198" w:rsidR="003A2353" w:rsidRDefault="003A2353" w:rsidP="003A2353">
      <w:pPr>
        <w:spacing w:before="120" w:after="0"/>
        <w:jc w:val="both"/>
        <w:rPr>
          <w:sz w:val="22"/>
          <w:szCs w:val="22"/>
          <w:lang w:val="en-US" w:eastAsia="zh-CN"/>
        </w:rPr>
      </w:pPr>
      <w:proofErr w:type="gramStart"/>
      <w:r>
        <w:rPr>
          <w:sz w:val="22"/>
          <w:szCs w:val="22"/>
        </w:rPr>
        <w:t>In order to</w:t>
      </w:r>
      <w:proofErr w:type="gramEnd"/>
      <w:r>
        <w:rPr>
          <w:sz w:val="22"/>
          <w:szCs w:val="22"/>
        </w:rPr>
        <w:t xml:space="preserve"> calculate the performance metric, the </w:t>
      </w:r>
      <w:proofErr w:type="spellStart"/>
      <w:r>
        <w:rPr>
          <w:sz w:val="22"/>
          <w:szCs w:val="22"/>
        </w:rPr>
        <w:t>gNB</w:t>
      </w:r>
      <w:proofErr w:type="spellEnd"/>
      <w:r>
        <w:rPr>
          <w:sz w:val="22"/>
          <w:szCs w:val="22"/>
        </w:rPr>
        <w:t xml:space="preserve"> should configure reference signals to the UE for the monitoring. For example, s</w:t>
      </w:r>
      <w:proofErr w:type="spellStart"/>
      <w:r>
        <w:rPr>
          <w:sz w:val="22"/>
          <w:szCs w:val="22"/>
          <w:lang w:val="en-US" w:eastAsia="zh-CN"/>
        </w:rPr>
        <w:t>ome</w:t>
      </w:r>
      <w:proofErr w:type="spellEnd"/>
      <w:r>
        <w:rPr>
          <w:sz w:val="22"/>
          <w:szCs w:val="22"/>
          <w:lang w:val="en-US" w:eastAsia="zh-CN"/>
        </w:rPr>
        <w:t xml:space="preserve"> reference signals should be measured, and the measured results are used as the input to the AI/ML functionality/model. These reference signals could be the same as the reference signals in Set B.</w:t>
      </w:r>
    </w:p>
    <w:p w14:paraId="66ADA6D6" w14:textId="5F60D78A" w:rsidR="003A2353" w:rsidRDefault="003A2353" w:rsidP="003A2353">
      <w:pPr>
        <w:spacing w:before="120" w:after="0"/>
        <w:jc w:val="both"/>
        <w:rPr>
          <w:sz w:val="22"/>
          <w:szCs w:val="22"/>
          <w:lang w:val="en-US" w:eastAsia="zh-CN"/>
        </w:rPr>
      </w:pPr>
      <w:r>
        <w:rPr>
          <w:sz w:val="22"/>
          <w:szCs w:val="22"/>
          <w:lang w:val="en-US" w:eastAsia="zh-CN"/>
        </w:rPr>
        <w:t xml:space="preserve">Some other reference signals should also be measured, and the measured results are used </w:t>
      </w:r>
      <w:r w:rsidR="005547FB">
        <w:rPr>
          <w:sz w:val="22"/>
          <w:szCs w:val="22"/>
          <w:lang w:val="en-US" w:eastAsia="zh-CN"/>
        </w:rPr>
        <w:t xml:space="preserve">as ground truth </w:t>
      </w:r>
      <w:r w:rsidR="001C6310">
        <w:rPr>
          <w:sz w:val="22"/>
          <w:szCs w:val="22"/>
          <w:lang w:val="en-US" w:eastAsia="zh-CN"/>
        </w:rPr>
        <w:t xml:space="preserve">data </w:t>
      </w:r>
      <w:r w:rsidR="005547FB">
        <w:rPr>
          <w:sz w:val="22"/>
          <w:szCs w:val="22"/>
          <w:lang w:val="en-US" w:eastAsia="zh-CN"/>
        </w:rPr>
        <w:t xml:space="preserve">for the </w:t>
      </w:r>
      <w:proofErr w:type="spellStart"/>
      <w:r w:rsidR="005547FB">
        <w:rPr>
          <w:sz w:val="22"/>
          <w:szCs w:val="22"/>
          <w:lang w:val="en-US" w:eastAsia="zh-CN"/>
        </w:rPr>
        <w:t>gNB</w:t>
      </w:r>
      <w:proofErr w:type="spellEnd"/>
      <w:r w:rsidR="005547FB">
        <w:rPr>
          <w:sz w:val="22"/>
          <w:szCs w:val="22"/>
          <w:lang w:val="en-US" w:eastAsia="zh-CN"/>
        </w:rPr>
        <w:t xml:space="preserve"> </w:t>
      </w:r>
      <w:r>
        <w:rPr>
          <w:sz w:val="22"/>
          <w:szCs w:val="22"/>
          <w:lang w:val="en-US" w:eastAsia="zh-CN"/>
        </w:rPr>
        <w:t>to check the AI/ML functionality/model performance, i.e., the measured results could be compared with the predicted results. These reference signals could be the same as Set A or could be a subset of Set A.</w:t>
      </w:r>
    </w:p>
    <w:p w14:paraId="16799B05" w14:textId="0E9244F0" w:rsidR="001C6310" w:rsidRDefault="001C6310" w:rsidP="003A2353">
      <w:pPr>
        <w:spacing w:before="120" w:after="0"/>
        <w:jc w:val="both"/>
        <w:rPr>
          <w:sz w:val="22"/>
          <w:szCs w:val="22"/>
          <w:lang w:val="en-US" w:eastAsia="zh-CN"/>
        </w:rPr>
      </w:pPr>
      <w:r>
        <w:rPr>
          <w:sz w:val="22"/>
          <w:szCs w:val="22"/>
          <w:lang w:val="en-US" w:eastAsia="zh-CN"/>
        </w:rPr>
        <w:t>However, when reporting the ground truth data, the quantization of L1-RSRP should be further discussed. The existing quantization (2dB step size for differential L1-RSRP) may be too large.</w:t>
      </w:r>
    </w:p>
    <w:p w14:paraId="1C41391C" w14:textId="77777777" w:rsidR="003A2353" w:rsidRDefault="003A2353" w:rsidP="003A2353">
      <w:pPr>
        <w:spacing w:before="120" w:after="0"/>
        <w:jc w:val="both"/>
        <w:rPr>
          <w:sz w:val="22"/>
          <w:szCs w:val="22"/>
          <w:lang w:val="en-US" w:eastAsia="zh-CN"/>
        </w:rPr>
      </w:pPr>
    </w:p>
    <w:p w14:paraId="0D38AA89" w14:textId="5631B2E7"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9B5966">
        <w:rPr>
          <w:b/>
          <w:i/>
          <w:sz w:val="22"/>
          <w:szCs w:val="22"/>
        </w:rPr>
        <w:t>4</w:t>
      </w:r>
      <w:r w:rsidRPr="00036ACE">
        <w:rPr>
          <w:b/>
          <w:i/>
          <w:sz w:val="22"/>
          <w:szCs w:val="22"/>
        </w:rPr>
        <w:t>:</w:t>
      </w:r>
    </w:p>
    <w:p w14:paraId="51F3088F" w14:textId="1AD6FB56"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w:t>
      </w:r>
      <w:r w:rsidR="001C6310">
        <w:rPr>
          <w:rFonts w:ascii="Times New Roman" w:hAnsi="Times New Roman"/>
          <w:i/>
        </w:rPr>
        <w:t xml:space="preserve">possible </w:t>
      </w:r>
      <w:r>
        <w:rPr>
          <w:rFonts w:ascii="Times New Roman" w:hAnsi="Times New Roman"/>
          <w:i/>
        </w:rPr>
        <w:t>reporting enhancement</w:t>
      </w:r>
      <w:r w:rsidR="001D7FBA">
        <w:rPr>
          <w:rFonts w:ascii="Times New Roman" w:hAnsi="Times New Roman"/>
          <w:i/>
        </w:rPr>
        <w:t>, e.g., quantization of L1-RSRP</w:t>
      </w:r>
      <w:r>
        <w:rPr>
          <w:rFonts w:ascii="Times New Roman" w:hAnsi="Times New Roman"/>
          <w:i/>
        </w:rPr>
        <w:t>.</w:t>
      </w:r>
    </w:p>
    <w:p w14:paraId="2677CEB4" w14:textId="77777777" w:rsidR="003A2353" w:rsidRDefault="003A2353" w:rsidP="00A96915">
      <w:pPr>
        <w:spacing w:before="120" w:after="0"/>
        <w:jc w:val="both"/>
        <w:rPr>
          <w:sz w:val="22"/>
          <w:szCs w:val="22"/>
          <w:lang w:val="en-US"/>
        </w:rPr>
      </w:pPr>
    </w:p>
    <w:p w14:paraId="56F85877" w14:textId="3C26CD7F" w:rsidR="00EB7C54" w:rsidRPr="00EB7C54" w:rsidRDefault="00EB7C54" w:rsidP="00EB7C54">
      <w:pPr>
        <w:pStyle w:val="1"/>
        <w:numPr>
          <w:ilvl w:val="0"/>
          <w:numId w:val="5"/>
        </w:numPr>
      </w:pPr>
      <w:r>
        <w:t>BM Case-2</w:t>
      </w:r>
      <w:r w:rsidR="004F1BAF">
        <w:t xml:space="preserve"> (temporal beam prediction)</w:t>
      </w:r>
    </w:p>
    <w:p w14:paraId="263F3880" w14:textId="77777777" w:rsidR="00B0653C" w:rsidRDefault="00B0653C" w:rsidP="00A96915">
      <w:pPr>
        <w:spacing w:before="120" w:after="0"/>
        <w:jc w:val="both"/>
        <w:rPr>
          <w:sz w:val="22"/>
          <w:szCs w:val="22"/>
          <w:lang w:val="en-US"/>
        </w:rPr>
      </w:pPr>
    </w:p>
    <w:p w14:paraId="16F968D1" w14:textId="34355548" w:rsidR="00B0653C" w:rsidRPr="001B1235" w:rsidRDefault="00A815D0" w:rsidP="00B0653C">
      <w:pPr>
        <w:pStyle w:val="2"/>
      </w:pPr>
      <w:r>
        <w:t>4</w:t>
      </w:r>
      <w:r w:rsidR="00B0653C">
        <w:t>.1</w:t>
      </w:r>
      <w:r w:rsidR="00B0653C" w:rsidRPr="001B1235">
        <w:t xml:space="preserve"> </w:t>
      </w:r>
      <w:r w:rsidR="00B0653C">
        <w:t>UE side model</w:t>
      </w:r>
    </w:p>
    <w:p w14:paraId="1A421B8C" w14:textId="77777777" w:rsidR="00B0653C" w:rsidRDefault="00B0653C" w:rsidP="00B0653C">
      <w:pPr>
        <w:spacing w:before="120" w:after="0"/>
        <w:jc w:val="both"/>
        <w:rPr>
          <w:sz w:val="22"/>
          <w:szCs w:val="22"/>
          <w:lang w:val="en-US" w:eastAsia="zh-CN"/>
        </w:rPr>
      </w:pPr>
    </w:p>
    <w:p w14:paraId="75278D84" w14:textId="195DE2B4"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1</w:t>
      </w:r>
      <w:r w:rsidR="00B0653C">
        <w:rPr>
          <w:lang w:val="en-US"/>
        </w:rPr>
        <w:t xml:space="preserve"> Inference</w:t>
      </w:r>
    </w:p>
    <w:p w14:paraId="096D01FC" w14:textId="77777777" w:rsidR="00B0653C" w:rsidRDefault="00B0653C" w:rsidP="00B0653C">
      <w:pPr>
        <w:spacing w:before="120" w:after="0"/>
        <w:jc w:val="both"/>
        <w:rPr>
          <w:sz w:val="22"/>
          <w:szCs w:val="22"/>
          <w:lang w:val="en-US" w:eastAsia="zh-CN"/>
        </w:rPr>
      </w:pPr>
    </w:p>
    <w:p w14:paraId="297CE605" w14:textId="5377F6E9" w:rsidR="000D1D10" w:rsidRDefault="00370727" w:rsidP="00B0653C">
      <w:pPr>
        <w:spacing w:before="120" w:after="0"/>
        <w:jc w:val="both"/>
        <w:rPr>
          <w:sz w:val="22"/>
          <w:szCs w:val="22"/>
          <w:lang w:val="en-US" w:eastAsia="zh-CN"/>
        </w:rPr>
      </w:pPr>
      <w:r>
        <w:rPr>
          <w:sz w:val="22"/>
          <w:szCs w:val="22"/>
          <w:lang w:val="en-US" w:eastAsia="zh-CN"/>
        </w:rPr>
        <w:lastRenderedPageBreak/>
        <w:t xml:space="preserve">With BM Case-2 and UE side model, the UE could predict beams in future time instances and report the prediction to the </w:t>
      </w:r>
      <w:proofErr w:type="spellStart"/>
      <w:r>
        <w:rPr>
          <w:sz w:val="22"/>
          <w:szCs w:val="22"/>
          <w:lang w:val="en-US" w:eastAsia="zh-CN"/>
        </w:rPr>
        <w:t>gNB</w:t>
      </w:r>
      <w:proofErr w:type="spellEnd"/>
      <w:r>
        <w:rPr>
          <w:sz w:val="22"/>
          <w:szCs w:val="22"/>
          <w:lang w:val="en-US" w:eastAsia="zh-CN"/>
        </w:rPr>
        <w:t xml:space="preserve"> side. </w:t>
      </w:r>
      <w:r w:rsidR="000D1D10">
        <w:rPr>
          <w:sz w:val="22"/>
          <w:szCs w:val="22"/>
          <w:lang w:val="en-US" w:eastAsia="zh-CN"/>
        </w:rPr>
        <w:t xml:space="preserve">For BM Case-2, </w:t>
      </w:r>
      <w:r>
        <w:rPr>
          <w:sz w:val="22"/>
          <w:szCs w:val="22"/>
          <w:lang w:val="en-US" w:eastAsia="zh-CN"/>
        </w:rPr>
        <w:t>Set A and Set B should also be configured to the UE for model inference. Similar design as BM Case-1 could be considered, e.g., using legacy CSI framework as starting point.</w:t>
      </w:r>
    </w:p>
    <w:p w14:paraId="6D01E389" w14:textId="6E2CBC1E" w:rsidR="00370727" w:rsidRDefault="00370727" w:rsidP="00B0653C">
      <w:pPr>
        <w:spacing w:before="120" w:after="0"/>
        <w:jc w:val="both"/>
        <w:rPr>
          <w:sz w:val="22"/>
          <w:szCs w:val="22"/>
          <w:lang w:val="en-US" w:eastAsia="zh-CN"/>
        </w:rPr>
      </w:pPr>
      <w:r>
        <w:rPr>
          <w:sz w:val="22"/>
          <w:szCs w:val="22"/>
          <w:lang w:val="en-US" w:eastAsia="zh-CN"/>
        </w:rPr>
        <w:t>One aspect for BM Case-2 reference signal configuration is that the measurement window and prediction window should be considered, i.e., the number of measurement instances and the number of prediction instances. In addition, the interval between measurement instance and the interval between prediction instance should also be defined, which may have impact on the model performance.</w:t>
      </w:r>
    </w:p>
    <w:p w14:paraId="21B3C4AB" w14:textId="38DFC4AE" w:rsidR="00523E10" w:rsidRDefault="00523E10" w:rsidP="00B0653C">
      <w:pPr>
        <w:spacing w:before="120" w:after="0"/>
        <w:jc w:val="both"/>
        <w:rPr>
          <w:sz w:val="22"/>
          <w:szCs w:val="22"/>
          <w:lang w:val="en-US" w:eastAsia="zh-CN"/>
        </w:rPr>
      </w:pPr>
      <w:r>
        <w:rPr>
          <w:sz w:val="22"/>
          <w:szCs w:val="22"/>
          <w:lang w:val="en-US"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137230FC" w14:textId="2A7561D1" w:rsidR="00370727" w:rsidRDefault="00370727" w:rsidP="00B0653C">
      <w:pPr>
        <w:spacing w:before="120" w:after="0"/>
        <w:jc w:val="both"/>
        <w:rPr>
          <w:sz w:val="22"/>
          <w:szCs w:val="22"/>
          <w:lang w:val="en-US" w:eastAsia="zh-CN"/>
        </w:rPr>
      </w:pPr>
      <w:r>
        <w:rPr>
          <w:sz w:val="22"/>
          <w:szCs w:val="22"/>
          <w:lang w:val="en-US" w:eastAsia="zh-CN"/>
        </w:rPr>
        <w:t xml:space="preserve">Since the UE needs report the prediction results </w:t>
      </w:r>
      <w:r w:rsidR="00593F57">
        <w:rPr>
          <w:sz w:val="22"/>
          <w:szCs w:val="22"/>
          <w:lang w:val="en-US" w:eastAsia="zh-CN"/>
        </w:rPr>
        <w:t xml:space="preserve">of multiple time instances </w:t>
      </w:r>
      <w:r>
        <w:rPr>
          <w:sz w:val="22"/>
          <w:szCs w:val="22"/>
          <w:lang w:val="en-US" w:eastAsia="zh-CN"/>
        </w:rPr>
        <w:t xml:space="preserve">to the </w:t>
      </w:r>
      <w:proofErr w:type="spellStart"/>
      <w:r>
        <w:rPr>
          <w:sz w:val="22"/>
          <w:szCs w:val="22"/>
          <w:lang w:val="en-US" w:eastAsia="zh-CN"/>
        </w:rPr>
        <w:t>gNB</w:t>
      </w:r>
      <w:proofErr w:type="spellEnd"/>
      <w:r>
        <w:rPr>
          <w:sz w:val="22"/>
          <w:szCs w:val="22"/>
          <w:lang w:val="en-US" w:eastAsia="zh-CN"/>
        </w:rPr>
        <w:t xml:space="preserve"> side</w:t>
      </w:r>
      <w:r w:rsidR="00593F57">
        <w:rPr>
          <w:sz w:val="22"/>
          <w:szCs w:val="22"/>
          <w:lang w:val="en-US" w:eastAsia="zh-CN"/>
        </w:rPr>
        <w:t xml:space="preserve">, </w:t>
      </w:r>
      <w:r w:rsidR="00B11E6D">
        <w:rPr>
          <w:sz w:val="22"/>
          <w:szCs w:val="22"/>
          <w:lang w:val="en-US" w:eastAsia="zh-CN"/>
        </w:rPr>
        <w:t xml:space="preserve">it’s better if the UE can deliver the </w:t>
      </w:r>
      <w:r w:rsidR="00917BFB">
        <w:rPr>
          <w:sz w:val="22"/>
          <w:szCs w:val="22"/>
          <w:lang w:val="en-US" w:eastAsia="zh-CN"/>
        </w:rPr>
        <w:t xml:space="preserve">information on the beams of multiple future time instances in one reporting, which is beneficial from overhead reduction perspective. Therefore, </w:t>
      </w:r>
      <w:r w:rsidR="00593F57">
        <w:rPr>
          <w:sz w:val="22"/>
          <w:szCs w:val="22"/>
          <w:lang w:val="en-US" w:eastAsia="zh-CN"/>
        </w:rPr>
        <w:t>the enhancement to beam reporting should be discussed</w:t>
      </w:r>
      <w:r w:rsidR="00917BFB">
        <w:rPr>
          <w:sz w:val="22"/>
          <w:szCs w:val="22"/>
          <w:lang w:val="en-US" w:eastAsia="zh-CN"/>
        </w:rPr>
        <w:t>.</w:t>
      </w:r>
    </w:p>
    <w:p w14:paraId="53A5EC7E" w14:textId="77777777" w:rsidR="000D1D10" w:rsidRDefault="000D1D10" w:rsidP="00B0653C">
      <w:pPr>
        <w:spacing w:before="120" w:after="0"/>
        <w:jc w:val="both"/>
        <w:rPr>
          <w:sz w:val="22"/>
          <w:szCs w:val="22"/>
          <w:lang w:val="en-US" w:eastAsia="zh-CN"/>
        </w:rPr>
      </w:pPr>
    </w:p>
    <w:p w14:paraId="16D8C6FC" w14:textId="3661D07C"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B5966">
        <w:rPr>
          <w:b/>
          <w:i/>
          <w:sz w:val="22"/>
          <w:szCs w:val="22"/>
        </w:rPr>
        <w:t>5</w:t>
      </w:r>
      <w:r w:rsidRPr="00036ACE">
        <w:rPr>
          <w:b/>
          <w:i/>
          <w:sz w:val="22"/>
          <w:szCs w:val="22"/>
        </w:rPr>
        <w:t>:</w:t>
      </w:r>
    </w:p>
    <w:p w14:paraId="15565CA2" w14:textId="4E07E00A"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280D191D" w14:textId="37F6EB66"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B5966">
        <w:rPr>
          <w:b/>
          <w:i/>
          <w:sz w:val="22"/>
          <w:szCs w:val="22"/>
        </w:rPr>
        <w:t>6</w:t>
      </w:r>
      <w:r w:rsidRPr="00036ACE">
        <w:rPr>
          <w:b/>
          <w:i/>
          <w:sz w:val="22"/>
          <w:szCs w:val="22"/>
        </w:rPr>
        <w:t>:</w:t>
      </w:r>
    </w:p>
    <w:p w14:paraId="19892702" w14:textId="076D6EBB"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B11E6D">
        <w:rPr>
          <w:rFonts w:ascii="Times New Roman" w:hAnsi="Times New Roman"/>
          <w:i/>
        </w:rPr>
        <w:t xml:space="preserve">RAN1 to discuss that the UE can report the preferred pattern for measurement and prediction, including </w:t>
      </w:r>
      <w:r w:rsidR="00B11E6D"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46029123" w14:textId="30E2961C" w:rsidR="00B11E6D" w:rsidRPr="00036ACE" w:rsidRDefault="00B11E6D" w:rsidP="00B11E6D">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B5966">
        <w:rPr>
          <w:b/>
          <w:i/>
          <w:sz w:val="22"/>
          <w:szCs w:val="22"/>
        </w:rPr>
        <w:t>7</w:t>
      </w:r>
      <w:r w:rsidRPr="00036ACE">
        <w:rPr>
          <w:b/>
          <w:i/>
          <w:sz w:val="22"/>
          <w:szCs w:val="22"/>
        </w:rPr>
        <w:t>:</w:t>
      </w:r>
    </w:p>
    <w:p w14:paraId="6B86D357" w14:textId="31BFA3DF" w:rsidR="00B11E6D" w:rsidRDefault="00B11E6D" w:rsidP="00B11E6D">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reporting enhancements considering that the beams for multiple future time instances could be reported.</w:t>
      </w:r>
    </w:p>
    <w:p w14:paraId="433A353B" w14:textId="77777777" w:rsidR="00523E10" w:rsidRDefault="00523E10" w:rsidP="00370727">
      <w:pPr>
        <w:spacing w:before="120" w:after="0"/>
        <w:jc w:val="both"/>
        <w:rPr>
          <w:sz w:val="22"/>
          <w:szCs w:val="22"/>
          <w:lang w:val="en-US" w:eastAsia="zh-CN"/>
        </w:rPr>
      </w:pPr>
    </w:p>
    <w:p w14:paraId="5CA083B7" w14:textId="417C7884" w:rsidR="00A84BAB" w:rsidRDefault="00917BFB" w:rsidP="00B0653C">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w:t>
      </w:r>
      <w:proofErr w:type="gramStart"/>
      <w:r>
        <w:rPr>
          <w:sz w:val="22"/>
          <w:szCs w:val="22"/>
          <w:lang w:val="en-US" w:eastAsia="zh-CN"/>
        </w:rPr>
        <w:t>DCI</w:t>
      </w:r>
      <w:proofErr w:type="gramEnd"/>
      <w:r>
        <w:rPr>
          <w:sz w:val="22"/>
          <w:szCs w:val="22"/>
          <w:lang w:val="en-US" w:eastAsia="zh-CN"/>
        </w:rPr>
        <w:t xml:space="preserve"> signaling to change the beam for future time instances. Therefore, the beam indication enhancement could be discussed for BM Case-2 with UE side model, for example, the TCI states of multiple future time instances could be indicated via one DCI signaling.</w:t>
      </w:r>
      <w:r w:rsidR="001B3D5A">
        <w:rPr>
          <w:sz w:val="22"/>
          <w:szCs w:val="22"/>
          <w:lang w:val="en-US" w:eastAsia="zh-CN"/>
        </w:rPr>
        <w:t xml:space="preserve"> </w:t>
      </w:r>
      <w:r w:rsidR="001B3D5A">
        <w:rPr>
          <w:sz w:val="22"/>
          <w:szCs w:val="22"/>
          <w:lang w:val="en-US" w:eastAsia="zh-CN"/>
        </w:rPr>
        <w:fldChar w:fldCharType="begin"/>
      </w:r>
      <w:r w:rsidR="001B3D5A">
        <w:rPr>
          <w:sz w:val="22"/>
          <w:szCs w:val="22"/>
          <w:lang w:val="en-US" w:eastAsia="zh-CN"/>
        </w:rPr>
        <w:instrText xml:space="preserve"> REF _Ref157543648 \h  \* MERGEFORMAT </w:instrText>
      </w:r>
      <w:r w:rsidR="001B3D5A">
        <w:rPr>
          <w:sz w:val="22"/>
          <w:szCs w:val="22"/>
          <w:lang w:val="en-US" w:eastAsia="zh-CN"/>
        </w:rPr>
      </w:r>
      <w:r w:rsidR="001B3D5A">
        <w:rPr>
          <w:sz w:val="22"/>
          <w:szCs w:val="22"/>
          <w:lang w:val="en-US" w:eastAsia="zh-CN"/>
        </w:rPr>
        <w:fldChar w:fldCharType="separate"/>
      </w:r>
      <w:r w:rsidR="001B3D5A" w:rsidRPr="001B3D5A">
        <w:rPr>
          <w:sz w:val="22"/>
          <w:szCs w:val="22"/>
          <w:lang w:val="en-US" w:eastAsia="zh-CN"/>
        </w:rPr>
        <w:t>Figure 4</w:t>
      </w:r>
      <w:r w:rsidR="001B3D5A">
        <w:rPr>
          <w:sz w:val="22"/>
          <w:szCs w:val="22"/>
          <w:lang w:val="en-US" w:eastAsia="zh-CN"/>
        </w:rPr>
        <w:fldChar w:fldCharType="end"/>
      </w:r>
      <w:r w:rsidR="001B3D5A">
        <w:rPr>
          <w:sz w:val="22"/>
          <w:szCs w:val="22"/>
          <w:lang w:val="en-US" w:eastAsia="zh-CN"/>
        </w:rPr>
        <w:t xml:space="preserve"> illustrates an example of the operation.</w:t>
      </w:r>
    </w:p>
    <w:p w14:paraId="71577FFD" w14:textId="77777777" w:rsidR="00370727" w:rsidRDefault="00370727" w:rsidP="00B0653C">
      <w:pPr>
        <w:spacing w:before="120" w:after="0"/>
        <w:jc w:val="both"/>
        <w:rPr>
          <w:sz w:val="22"/>
          <w:szCs w:val="22"/>
          <w:lang w:val="en-US" w:eastAsia="zh-CN"/>
        </w:rPr>
      </w:pPr>
    </w:p>
    <w:p w14:paraId="619130FD" w14:textId="008F4638" w:rsidR="00370727" w:rsidRDefault="001B3D5A" w:rsidP="00370727">
      <w:pPr>
        <w:spacing w:before="120" w:after="0"/>
        <w:jc w:val="center"/>
        <w:rPr>
          <w:sz w:val="22"/>
          <w:szCs w:val="22"/>
          <w:lang w:val="en-US" w:eastAsia="zh-CN"/>
        </w:rPr>
      </w:pPr>
      <w:r>
        <w:rPr>
          <w:noProof/>
          <w:sz w:val="22"/>
          <w:szCs w:val="22"/>
          <w:lang w:val="en-US" w:eastAsia="zh-CN"/>
        </w:rPr>
        <w:lastRenderedPageBreak/>
        <w:drawing>
          <wp:inline distT="0" distB="0" distL="0" distR="0" wp14:anchorId="31F5AE55" wp14:editId="15A7C023">
            <wp:extent cx="5955309" cy="2676247"/>
            <wp:effectExtent l="0" t="0" r="0" b="0"/>
            <wp:docPr id="6543696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672F28FD" w14:textId="50111650" w:rsidR="00110B21" w:rsidRDefault="00110B21" w:rsidP="00110B21">
      <w:pPr>
        <w:pStyle w:val="af3"/>
        <w:jc w:val="center"/>
        <w:rPr>
          <w:sz w:val="22"/>
          <w:szCs w:val="22"/>
          <w:lang w:val="en-US" w:eastAsia="zh-CN"/>
        </w:rPr>
      </w:pPr>
      <w:bookmarkStart w:id="4" w:name="_Ref157543648"/>
      <w:r>
        <w:t xml:space="preserve">Figure </w:t>
      </w:r>
      <w:r>
        <w:fldChar w:fldCharType="begin"/>
      </w:r>
      <w:r>
        <w:instrText xml:space="preserve"> SEQ Figure \* ARABIC </w:instrText>
      </w:r>
      <w:r>
        <w:fldChar w:fldCharType="separate"/>
      </w:r>
      <w:r>
        <w:rPr>
          <w:noProof/>
        </w:rPr>
        <w:t>4</w:t>
      </w:r>
      <w:r>
        <w:fldChar w:fldCharType="end"/>
      </w:r>
      <w:bookmarkEnd w:id="4"/>
      <w:r w:rsidR="001B3D5A">
        <w:t xml:space="preserve"> Beam indication for multiple time instances with one DCI </w:t>
      </w:r>
      <w:proofErr w:type="spellStart"/>
      <w:r w:rsidR="001B3D5A">
        <w:t>signaling</w:t>
      </w:r>
      <w:proofErr w:type="spellEnd"/>
    </w:p>
    <w:p w14:paraId="1C23E32A" w14:textId="77777777" w:rsidR="00A84BAB" w:rsidRDefault="00A84BAB" w:rsidP="00B0653C">
      <w:pPr>
        <w:spacing w:before="120" w:after="0"/>
        <w:jc w:val="both"/>
        <w:rPr>
          <w:sz w:val="22"/>
          <w:szCs w:val="22"/>
          <w:lang w:val="en-US" w:eastAsia="zh-CN"/>
        </w:rPr>
      </w:pPr>
    </w:p>
    <w:p w14:paraId="5FB3D38F" w14:textId="6929DAD6" w:rsidR="00917BFB" w:rsidRPr="00036ACE" w:rsidRDefault="00917BFB" w:rsidP="00917BFB">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9B5966">
        <w:rPr>
          <w:b/>
          <w:i/>
          <w:sz w:val="22"/>
          <w:szCs w:val="22"/>
        </w:rPr>
        <w:t>8</w:t>
      </w:r>
      <w:r w:rsidRPr="00036ACE">
        <w:rPr>
          <w:b/>
          <w:i/>
          <w:sz w:val="22"/>
          <w:szCs w:val="22"/>
        </w:rPr>
        <w:t>:</w:t>
      </w:r>
    </w:p>
    <w:p w14:paraId="10C7F77C" w14:textId="214D6E97" w:rsidR="00917BFB" w:rsidRDefault="00917BFB" w:rsidP="00917BF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3F59722" w14:textId="77777777" w:rsidR="00917BFB" w:rsidRDefault="00917BFB" w:rsidP="00B0653C">
      <w:pPr>
        <w:spacing w:before="120" w:after="0"/>
        <w:jc w:val="both"/>
        <w:rPr>
          <w:sz w:val="22"/>
          <w:szCs w:val="22"/>
          <w:lang w:val="en-US" w:eastAsia="zh-CN"/>
        </w:rPr>
      </w:pPr>
    </w:p>
    <w:p w14:paraId="182949D2" w14:textId="34C70349"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2</w:t>
      </w:r>
      <w:r w:rsidR="00B0653C">
        <w:rPr>
          <w:lang w:val="en-US"/>
        </w:rPr>
        <w:t xml:space="preserve"> Performance monitoring</w:t>
      </w:r>
    </w:p>
    <w:p w14:paraId="0301C766" w14:textId="77777777" w:rsidR="00B0653C" w:rsidRDefault="00B0653C" w:rsidP="00B0653C">
      <w:pPr>
        <w:spacing w:before="120" w:after="0"/>
        <w:jc w:val="both"/>
        <w:rPr>
          <w:sz w:val="22"/>
          <w:szCs w:val="22"/>
          <w:lang w:val="en-US" w:eastAsia="zh-CN"/>
        </w:rPr>
      </w:pPr>
    </w:p>
    <w:p w14:paraId="43BFF9AA" w14:textId="20765125" w:rsidR="00287258" w:rsidRDefault="00287258" w:rsidP="00A96915">
      <w:pPr>
        <w:spacing w:before="120" w:after="0"/>
        <w:jc w:val="both"/>
        <w:rPr>
          <w:sz w:val="22"/>
          <w:szCs w:val="22"/>
          <w:lang w:val="en-US"/>
        </w:rPr>
      </w:pPr>
      <w:r>
        <w:rPr>
          <w:sz w:val="22"/>
          <w:szCs w:val="22"/>
          <w:lang w:val="en-US"/>
        </w:rPr>
        <w:t>For BM Case-2 with UE side model, the similar design as BM Case-1 with UE side model could be considered for performance monitoring.</w:t>
      </w:r>
      <w:r w:rsidR="00394875">
        <w:rPr>
          <w:sz w:val="22"/>
          <w:szCs w:val="22"/>
          <w:lang w:val="en-US"/>
        </w:rPr>
        <w:t xml:space="preserve"> For example, either UE side monitoring or the hybrid monitoring could be considered.</w:t>
      </w:r>
    </w:p>
    <w:p w14:paraId="01613AED" w14:textId="77777777" w:rsidR="00394875" w:rsidRDefault="00394875" w:rsidP="00A96915">
      <w:pPr>
        <w:spacing w:before="120" w:after="0"/>
        <w:jc w:val="both"/>
        <w:rPr>
          <w:sz w:val="22"/>
          <w:szCs w:val="22"/>
          <w:lang w:val="en-US"/>
        </w:rPr>
      </w:pPr>
    </w:p>
    <w:p w14:paraId="254457B4" w14:textId="149D2365" w:rsidR="00394875" w:rsidRPr="00036ACE" w:rsidRDefault="00394875" w:rsidP="00394875">
      <w:pPr>
        <w:spacing w:before="120" w:after="0"/>
        <w:jc w:val="both"/>
        <w:rPr>
          <w:b/>
          <w:i/>
          <w:sz w:val="22"/>
          <w:szCs w:val="22"/>
        </w:rPr>
      </w:pPr>
      <w:r w:rsidRPr="00036ACE">
        <w:rPr>
          <w:b/>
          <w:i/>
          <w:sz w:val="22"/>
          <w:szCs w:val="22"/>
        </w:rPr>
        <w:t>Proposal</w:t>
      </w:r>
      <w:r>
        <w:rPr>
          <w:b/>
          <w:i/>
          <w:sz w:val="22"/>
          <w:szCs w:val="22"/>
        </w:rPr>
        <w:t xml:space="preserve"> </w:t>
      </w:r>
      <w:r w:rsidR="006A7122">
        <w:rPr>
          <w:b/>
          <w:i/>
          <w:sz w:val="22"/>
          <w:szCs w:val="22"/>
        </w:rPr>
        <w:t>2</w:t>
      </w:r>
      <w:r w:rsidR="009B5966">
        <w:rPr>
          <w:b/>
          <w:i/>
          <w:sz w:val="22"/>
          <w:szCs w:val="22"/>
        </w:rPr>
        <w:t>9</w:t>
      </w:r>
      <w:r w:rsidRPr="00036ACE">
        <w:rPr>
          <w:b/>
          <w:i/>
          <w:sz w:val="22"/>
          <w:szCs w:val="22"/>
        </w:rPr>
        <w:t>:</w:t>
      </w:r>
    </w:p>
    <w:p w14:paraId="49E5677C" w14:textId="395776D8" w:rsidR="00394875" w:rsidRDefault="00394875" w:rsidP="00394875">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6B437C03" w14:textId="77777777" w:rsidR="00B0653C" w:rsidRDefault="00B0653C" w:rsidP="00A96915">
      <w:pPr>
        <w:spacing w:before="120" w:after="0"/>
        <w:jc w:val="both"/>
        <w:rPr>
          <w:sz w:val="22"/>
          <w:szCs w:val="22"/>
          <w:lang w:val="en-US"/>
        </w:rPr>
      </w:pPr>
    </w:p>
    <w:p w14:paraId="1DDC89DF" w14:textId="15F10F90" w:rsidR="00B0653C" w:rsidRPr="001B1235" w:rsidRDefault="00A815D0" w:rsidP="00B0653C">
      <w:pPr>
        <w:pStyle w:val="2"/>
      </w:pPr>
      <w:r>
        <w:t>4</w:t>
      </w:r>
      <w:r w:rsidR="00B0653C" w:rsidRPr="001B1235">
        <w:t>.</w:t>
      </w:r>
      <w:r w:rsidR="00B0653C">
        <w:t>2</w:t>
      </w:r>
      <w:r w:rsidR="00B0653C" w:rsidRPr="001B1235">
        <w:t xml:space="preserve"> </w:t>
      </w:r>
      <w:r w:rsidR="00B0653C">
        <w:t>NW-side model</w:t>
      </w:r>
    </w:p>
    <w:p w14:paraId="46C0EC05" w14:textId="77777777" w:rsidR="00B0653C" w:rsidRPr="00B0653C" w:rsidRDefault="00B0653C" w:rsidP="00B0653C">
      <w:pPr>
        <w:spacing w:before="120" w:after="0"/>
        <w:jc w:val="both"/>
        <w:rPr>
          <w:sz w:val="22"/>
          <w:szCs w:val="22"/>
          <w:lang w:eastAsia="zh-CN"/>
        </w:rPr>
      </w:pPr>
    </w:p>
    <w:p w14:paraId="059BB936" w14:textId="6FEB2FC7"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1</w:t>
      </w:r>
      <w:r w:rsidR="00B0653C">
        <w:rPr>
          <w:lang w:val="en-US"/>
        </w:rPr>
        <w:t xml:space="preserve"> Inference</w:t>
      </w:r>
    </w:p>
    <w:p w14:paraId="421D0EA1" w14:textId="77777777" w:rsidR="00B0653C" w:rsidRDefault="00B0653C" w:rsidP="00B0653C">
      <w:pPr>
        <w:spacing w:before="120" w:after="0"/>
        <w:jc w:val="both"/>
        <w:rPr>
          <w:sz w:val="22"/>
          <w:szCs w:val="22"/>
          <w:lang w:val="en-US" w:eastAsia="zh-CN"/>
        </w:rPr>
      </w:pPr>
    </w:p>
    <w:p w14:paraId="6816E734" w14:textId="7F74E986" w:rsidR="009851D9" w:rsidRDefault="009851D9" w:rsidP="009851D9">
      <w:pPr>
        <w:spacing w:before="120" w:after="0"/>
        <w:jc w:val="both"/>
        <w:rPr>
          <w:sz w:val="22"/>
          <w:szCs w:val="22"/>
          <w:lang w:val="en-US" w:eastAsia="zh-CN"/>
        </w:rPr>
      </w:pPr>
      <w:r>
        <w:rPr>
          <w:sz w:val="22"/>
          <w:szCs w:val="22"/>
          <w:lang w:val="en-US" w:eastAsia="zh-CN"/>
        </w:rPr>
        <w:t xml:space="preserve">With BM Case-2 and NW-side model, the prediction is performed at the </w:t>
      </w:r>
      <w:proofErr w:type="spellStart"/>
      <w:r>
        <w:rPr>
          <w:sz w:val="22"/>
          <w:szCs w:val="22"/>
          <w:lang w:val="en-US" w:eastAsia="zh-CN"/>
        </w:rPr>
        <w:t>gNB</w:t>
      </w:r>
      <w:proofErr w:type="spellEnd"/>
      <w:r>
        <w:rPr>
          <w:sz w:val="22"/>
          <w:szCs w:val="22"/>
          <w:lang w:val="en-US" w:eastAsia="zh-CN"/>
        </w:rPr>
        <w:t xml:space="preserve"> side. The UE needs to report the beam measurement results which are used as the input to the AI/ML functionality. Therefore, only the configuration of Set B reference signals is necessary.</w:t>
      </w:r>
    </w:p>
    <w:p w14:paraId="0B44BBD2" w14:textId="5B66F759" w:rsidR="006A7122" w:rsidRDefault="006A7122" w:rsidP="009851D9">
      <w:pPr>
        <w:spacing w:before="120" w:after="0"/>
        <w:jc w:val="both"/>
        <w:rPr>
          <w:sz w:val="22"/>
          <w:szCs w:val="22"/>
          <w:lang w:val="en-US" w:eastAsia="zh-CN"/>
        </w:rPr>
      </w:pPr>
      <w:r>
        <w:rPr>
          <w:sz w:val="22"/>
          <w:szCs w:val="22"/>
          <w:lang w:val="en-US" w:eastAsia="zh-CN"/>
        </w:rPr>
        <w:t>Regarding the reporting contents for Set B measurement results, similar as BM Case-1 with UE side model, the beam related information could include CRI/SSBRI and corresponding L1-RSRP.</w:t>
      </w:r>
    </w:p>
    <w:p w14:paraId="5560D52A" w14:textId="4E059333" w:rsidR="009851D9" w:rsidRDefault="009851D9" w:rsidP="009851D9">
      <w:pPr>
        <w:spacing w:before="120" w:after="0"/>
        <w:jc w:val="both"/>
        <w:rPr>
          <w:sz w:val="22"/>
          <w:szCs w:val="22"/>
          <w:lang w:val="en-US" w:eastAsia="zh-CN"/>
        </w:rPr>
      </w:pPr>
      <w:r>
        <w:rPr>
          <w:sz w:val="22"/>
          <w:szCs w:val="22"/>
          <w:lang w:val="en-US" w:eastAsia="zh-CN"/>
        </w:rPr>
        <w:lastRenderedPageBreak/>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5E321B20" w14:textId="77777777" w:rsidR="009851D9" w:rsidRDefault="009851D9" w:rsidP="009851D9">
      <w:pPr>
        <w:spacing w:before="120" w:after="0"/>
        <w:jc w:val="both"/>
        <w:rPr>
          <w:sz w:val="22"/>
          <w:szCs w:val="22"/>
          <w:lang w:val="en-US" w:eastAsia="zh-CN"/>
        </w:rPr>
      </w:pPr>
    </w:p>
    <w:p w14:paraId="45F80F38" w14:textId="784986AF"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9B5966">
        <w:rPr>
          <w:b/>
          <w:i/>
          <w:sz w:val="22"/>
          <w:szCs w:val="22"/>
        </w:rPr>
        <w:t>30</w:t>
      </w:r>
      <w:r w:rsidRPr="00036ACE">
        <w:rPr>
          <w:b/>
          <w:i/>
          <w:sz w:val="22"/>
          <w:szCs w:val="22"/>
        </w:rPr>
        <w:t>:</w:t>
      </w:r>
    </w:p>
    <w:p w14:paraId="586CB60D" w14:textId="32D532B3"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w:t>
      </w:r>
      <w:r w:rsidR="00702C33">
        <w:rPr>
          <w:rFonts w:ascii="Times New Roman" w:hAnsi="Times New Roman"/>
          <w:i/>
        </w:rPr>
        <w:t xml:space="preserve">2 </w:t>
      </w:r>
      <w:r>
        <w:rPr>
          <w:rFonts w:ascii="Times New Roman" w:hAnsi="Times New Roman"/>
          <w:i/>
        </w:rPr>
        <w:t xml:space="preserve">with NW-side model, </w:t>
      </w:r>
      <w:r w:rsidR="006F1494">
        <w:rPr>
          <w:rFonts w:ascii="Times New Roman" w:hAnsi="Times New Roman"/>
          <w:i/>
        </w:rPr>
        <w:t>regarding the reporting content for Set B measurement results, the beam related information could include CRI/SSBRI and corresponding L1-RSRP</w:t>
      </w:r>
      <w:r>
        <w:rPr>
          <w:rFonts w:ascii="Times New Roman" w:hAnsi="Times New Roman"/>
          <w:i/>
        </w:rPr>
        <w:t>.</w:t>
      </w:r>
    </w:p>
    <w:p w14:paraId="1AC3F6D9" w14:textId="7E912EB9"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6A7122">
        <w:rPr>
          <w:b/>
          <w:i/>
          <w:sz w:val="22"/>
          <w:szCs w:val="22"/>
        </w:rPr>
        <w:t>3</w:t>
      </w:r>
      <w:r w:rsidR="009B5966">
        <w:rPr>
          <w:b/>
          <w:i/>
          <w:sz w:val="22"/>
          <w:szCs w:val="22"/>
        </w:rPr>
        <w:t>1</w:t>
      </w:r>
      <w:r w:rsidRPr="00036ACE">
        <w:rPr>
          <w:b/>
          <w:i/>
          <w:sz w:val="22"/>
          <w:szCs w:val="22"/>
        </w:rPr>
        <w:t>:</w:t>
      </w:r>
    </w:p>
    <w:p w14:paraId="6AE19003" w14:textId="60289114"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A5EB13B" w14:textId="77777777" w:rsidR="009851D9" w:rsidRDefault="009851D9" w:rsidP="009851D9">
      <w:pPr>
        <w:spacing w:before="120" w:after="0"/>
        <w:jc w:val="both"/>
        <w:rPr>
          <w:sz w:val="22"/>
          <w:szCs w:val="22"/>
          <w:lang w:val="en-US" w:eastAsia="zh-CN"/>
        </w:rPr>
      </w:pPr>
    </w:p>
    <w:p w14:paraId="5A46C596" w14:textId="6F406D63" w:rsidR="009851D9" w:rsidRDefault="00C86AFE" w:rsidP="00B0653C">
      <w:pPr>
        <w:spacing w:before="120" w:after="0"/>
        <w:jc w:val="both"/>
        <w:rPr>
          <w:sz w:val="22"/>
          <w:szCs w:val="22"/>
          <w:lang w:val="en-US" w:eastAsia="zh-CN"/>
        </w:rPr>
      </w:pPr>
      <w:r>
        <w:rPr>
          <w:sz w:val="22"/>
          <w:szCs w:val="22"/>
          <w:lang w:val="en-US" w:eastAsia="zh-CN"/>
        </w:rPr>
        <w:t xml:space="preserve">Regarding beam indication, we think similar scheme as BM Case-2 with UE side model can be utilized, i.e., </w:t>
      </w:r>
      <w:r w:rsidRPr="00C86AFE">
        <w:rPr>
          <w:sz w:val="22"/>
          <w:szCs w:val="22"/>
          <w:lang w:val="en-US" w:eastAsia="zh-CN"/>
        </w:rPr>
        <w:t>TCI states of multiple time instances could be indicated via one DCI</w:t>
      </w:r>
      <w:r>
        <w:rPr>
          <w:sz w:val="22"/>
          <w:szCs w:val="22"/>
          <w:lang w:val="en-US" w:eastAsia="zh-CN"/>
        </w:rPr>
        <w:t>.</w:t>
      </w:r>
    </w:p>
    <w:p w14:paraId="6E37885C" w14:textId="77777777" w:rsidR="00C86AFE" w:rsidRDefault="00C86AFE" w:rsidP="00B0653C">
      <w:pPr>
        <w:spacing w:before="120" w:after="0"/>
        <w:jc w:val="both"/>
        <w:rPr>
          <w:sz w:val="22"/>
          <w:szCs w:val="22"/>
          <w:lang w:val="en-US" w:eastAsia="zh-CN"/>
        </w:rPr>
      </w:pPr>
    </w:p>
    <w:p w14:paraId="50F74CDE" w14:textId="592AD9AC"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6F1494">
        <w:rPr>
          <w:b/>
          <w:i/>
          <w:sz w:val="22"/>
          <w:szCs w:val="22"/>
        </w:rPr>
        <w:t>3</w:t>
      </w:r>
      <w:r w:rsidR="009B5966">
        <w:rPr>
          <w:b/>
          <w:i/>
          <w:sz w:val="22"/>
          <w:szCs w:val="22"/>
        </w:rPr>
        <w:t>2</w:t>
      </w:r>
      <w:r w:rsidRPr="00036ACE">
        <w:rPr>
          <w:b/>
          <w:i/>
          <w:sz w:val="22"/>
          <w:szCs w:val="22"/>
        </w:rPr>
        <w:t>:</w:t>
      </w:r>
    </w:p>
    <w:p w14:paraId="3A4CBBC3" w14:textId="5E58137F"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CCBFCE3" w14:textId="77777777" w:rsidR="009851D9" w:rsidRDefault="009851D9" w:rsidP="009851D9">
      <w:pPr>
        <w:spacing w:before="120" w:after="0"/>
        <w:jc w:val="both"/>
        <w:rPr>
          <w:sz w:val="22"/>
          <w:szCs w:val="22"/>
          <w:lang w:val="en-US" w:eastAsia="zh-CN"/>
        </w:rPr>
      </w:pPr>
    </w:p>
    <w:p w14:paraId="42EF9682" w14:textId="64C26713"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2</w:t>
      </w:r>
      <w:r w:rsidR="00B0653C">
        <w:rPr>
          <w:lang w:val="en-US"/>
        </w:rPr>
        <w:t xml:space="preserve"> Performance monitoring</w:t>
      </w:r>
    </w:p>
    <w:p w14:paraId="7C6DC37A" w14:textId="77777777" w:rsidR="00B0653C" w:rsidRDefault="00B0653C" w:rsidP="00B0653C">
      <w:pPr>
        <w:spacing w:before="120" w:after="0"/>
        <w:jc w:val="both"/>
        <w:rPr>
          <w:sz w:val="22"/>
          <w:szCs w:val="22"/>
          <w:lang w:val="en-US" w:eastAsia="zh-CN"/>
        </w:rPr>
      </w:pPr>
    </w:p>
    <w:p w14:paraId="19F11FC0" w14:textId="2DE0E055" w:rsidR="00B0653C" w:rsidRDefault="00240448" w:rsidP="00B0653C">
      <w:pPr>
        <w:spacing w:before="120" w:after="0"/>
        <w:jc w:val="both"/>
        <w:rPr>
          <w:sz w:val="22"/>
          <w:szCs w:val="22"/>
        </w:rPr>
      </w:pPr>
      <w:r>
        <w:rPr>
          <w:sz w:val="22"/>
          <w:szCs w:val="22"/>
        </w:rPr>
        <w:t xml:space="preserve">For BM Case-2 with NW-side model, the NW-side monitoring should be applied. The NW-side monitors the performance </w:t>
      </w:r>
      <w:r w:rsidR="00385EE0">
        <w:rPr>
          <w:sz w:val="22"/>
          <w:szCs w:val="22"/>
        </w:rPr>
        <w:t>metric,</w:t>
      </w:r>
      <w:r>
        <w:rPr>
          <w:sz w:val="22"/>
          <w:szCs w:val="22"/>
        </w:rPr>
        <w:t xml:space="preserve"> and the NW-side makes decision on the corresponding LCM operations.</w:t>
      </w:r>
    </w:p>
    <w:p w14:paraId="4D5F7166" w14:textId="7455DC32" w:rsidR="00240448" w:rsidRDefault="00240448" w:rsidP="00B0653C">
      <w:pPr>
        <w:spacing w:before="120" w:after="0"/>
        <w:jc w:val="both"/>
        <w:rPr>
          <w:sz w:val="22"/>
          <w:szCs w:val="22"/>
        </w:rPr>
      </w:pPr>
      <w:r>
        <w:rPr>
          <w:sz w:val="22"/>
          <w:szCs w:val="22"/>
        </w:rPr>
        <w:t>Therefore, the similar scheme as BM Case-1 with NW-side model could be utilized, including the performance metric, reference signal configuration and reporting enhancement.</w:t>
      </w:r>
    </w:p>
    <w:p w14:paraId="59D7582D" w14:textId="77777777" w:rsidR="00240448" w:rsidRDefault="00240448" w:rsidP="00B0653C">
      <w:pPr>
        <w:spacing w:before="120" w:after="0"/>
        <w:jc w:val="both"/>
        <w:rPr>
          <w:sz w:val="22"/>
          <w:szCs w:val="22"/>
        </w:rPr>
      </w:pPr>
    </w:p>
    <w:p w14:paraId="2E70EEA7" w14:textId="63440E85" w:rsidR="00240448" w:rsidRPr="00036ACE" w:rsidRDefault="00240448" w:rsidP="00240448">
      <w:pPr>
        <w:spacing w:before="120" w:after="0"/>
        <w:jc w:val="both"/>
        <w:rPr>
          <w:b/>
          <w:i/>
          <w:sz w:val="22"/>
          <w:szCs w:val="22"/>
        </w:rPr>
      </w:pPr>
      <w:r w:rsidRPr="00036ACE">
        <w:rPr>
          <w:b/>
          <w:i/>
          <w:sz w:val="22"/>
          <w:szCs w:val="22"/>
        </w:rPr>
        <w:t>Proposal</w:t>
      </w:r>
      <w:r>
        <w:rPr>
          <w:b/>
          <w:i/>
          <w:sz w:val="22"/>
          <w:szCs w:val="22"/>
        </w:rPr>
        <w:t xml:space="preserve"> </w:t>
      </w:r>
      <w:r w:rsidR="006F1494">
        <w:rPr>
          <w:b/>
          <w:i/>
          <w:sz w:val="22"/>
          <w:szCs w:val="22"/>
        </w:rPr>
        <w:t>3</w:t>
      </w:r>
      <w:r w:rsidR="009B5966">
        <w:rPr>
          <w:b/>
          <w:i/>
          <w:sz w:val="22"/>
          <w:szCs w:val="22"/>
        </w:rPr>
        <w:t>3</w:t>
      </w:r>
      <w:r w:rsidRPr="00036ACE">
        <w:rPr>
          <w:b/>
          <w:i/>
          <w:sz w:val="22"/>
          <w:szCs w:val="22"/>
        </w:rPr>
        <w:t>:</w:t>
      </w:r>
    </w:p>
    <w:p w14:paraId="3D8055FC" w14:textId="2D355D48" w:rsidR="00240448" w:rsidRDefault="00240448" w:rsidP="00240448">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7C914F4C" w14:textId="77777777" w:rsidR="00EB7C54" w:rsidRDefault="00EB7C54" w:rsidP="00A96915">
      <w:pPr>
        <w:spacing w:before="120" w:after="0"/>
        <w:jc w:val="both"/>
        <w:rPr>
          <w:sz w:val="22"/>
          <w:szCs w:val="22"/>
          <w:lang w:val="en-US"/>
        </w:rPr>
      </w:pPr>
    </w:p>
    <w:p w14:paraId="13B7823A" w14:textId="647CE8A4" w:rsidR="008C69D3" w:rsidRPr="00EB7C54" w:rsidRDefault="008C69D3" w:rsidP="008C69D3">
      <w:pPr>
        <w:pStyle w:val="1"/>
        <w:numPr>
          <w:ilvl w:val="0"/>
          <w:numId w:val="5"/>
        </w:numPr>
      </w:pPr>
      <w:r w:rsidRPr="00EB7C54">
        <w:t xml:space="preserve">Discussion on </w:t>
      </w:r>
      <w:r>
        <w:t>beam failure recovery</w:t>
      </w:r>
    </w:p>
    <w:p w14:paraId="5ACC069E" w14:textId="77777777" w:rsidR="008C69D3" w:rsidRDefault="008C69D3" w:rsidP="00A96915">
      <w:pPr>
        <w:spacing w:before="120" w:after="0"/>
        <w:jc w:val="both"/>
        <w:rPr>
          <w:sz w:val="22"/>
          <w:szCs w:val="22"/>
          <w:lang w:val="en-US"/>
        </w:rPr>
      </w:pPr>
    </w:p>
    <w:p w14:paraId="48F80BD7" w14:textId="0663B27E" w:rsidR="008C69D3" w:rsidRDefault="00856180" w:rsidP="00A96915">
      <w:pPr>
        <w:spacing w:before="120" w:after="0"/>
        <w:jc w:val="both"/>
        <w:rPr>
          <w:sz w:val="22"/>
          <w:szCs w:val="22"/>
          <w:lang w:val="en-US"/>
        </w:rPr>
      </w:pPr>
      <w:r>
        <w:rPr>
          <w:sz w:val="22"/>
          <w:szCs w:val="22"/>
          <w:lang w:val="en-US"/>
        </w:rPr>
        <w:t xml:space="preserve">For beam failure recovery operation, one step is to identify the new candidate beam. </w:t>
      </w:r>
      <w:r w:rsidR="00897579">
        <w:rPr>
          <w:sz w:val="22"/>
          <w:szCs w:val="22"/>
          <w:lang w:val="en-US"/>
        </w:rPr>
        <w:t xml:space="preserve">In legacy spec, the </w:t>
      </w:r>
      <w:proofErr w:type="spellStart"/>
      <w:r w:rsidR="00897579">
        <w:rPr>
          <w:sz w:val="22"/>
          <w:szCs w:val="22"/>
          <w:lang w:val="en-US"/>
        </w:rPr>
        <w:t>gNB</w:t>
      </w:r>
      <w:proofErr w:type="spellEnd"/>
      <w:r w:rsidR="00897579">
        <w:rPr>
          <w:sz w:val="22"/>
          <w:szCs w:val="22"/>
          <w:lang w:val="en-US"/>
        </w:rPr>
        <w:t xml:space="preserve"> could configure candidate RS list and the UE could select new beam from the candidate RS list if beam failure happens.</w:t>
      </w:r>
    </w:p>
    <w:p w14:paraId="37D200CB" w14:textId="57D7B7D2" w:rsidR="00897579" w:rsidRDefault="005659B1" w:rsidP="00A96915">
      <w:pPr>
        <w:spacing w:before="120" w:after="0"/>
        <w:jc w:val="both"/>
        <w:rPr>
          <w:sz w:val="22"/>
          <w:szCs w:val="22"/>
          <w:lang w:val="en-US"/>
        </w:rPr>
      </w:pPr>
      <w:r>
        <w:rPr>
          <w:sz w:val="22"/>
          <w:szCs w:val="22"/>
          <w:lang w:val="en-US"/>
        </w:rPr>
        <w:t>The reference signals in the candidate RS list should be periodic so that the UE could keep monitoring on the candidate beams. If the number of the reference signals in the candidate RS list is large, it will lead to a lot of signaling overhead. If the number of the reference signals in the candidate RS list is small, then the performance of beam failure recovery may not be guaranteed since the UE may not be able to identify good candidate beam.</w:t>
      </w:r>
    </w:p>
    <w:p w14:paraId="4462565A" w14:textId="0432A101" w:rsidR="005659B1" w:rsidRDefault="005659B1" w:rsidP="00A96915">
      <w:pPr>
        <w:spacing w:before="120" w:after="0"/>
        <w:jc w:val="both"/>
        <w:rPr>
          <w:sz w:val="22"/>
          <w:szCs w:val="22"/>
          <w:lang w:val="en-US"/>
        </w:rPr>
      </w:pPr>
      <w:r>
        <w:rPr>
          <w:sz w:val="22"/>
          <w:szCs w:val="22"/>
          <w:lang w:val="en-US"/>
        </w:rPr>
        <w:lastRenderedPageBreak/>
        <w:t xml:space="preserve">In Rel-19, AI/ML could be used to predict beams in both spatial domain and temporal domain. </w:t>
      </w:r>
      <w:r w:rsidR="00980A90">
        <w:rPr>
          <w:sz w:val="22"/>
          <w:szCs w:val="22"/>
          <w:lang w:val="en-US"/>
        </w:rPr>
        <w:t>The AI/ML could predict the quality the beams in a set with big size (Set A) based on the measurement of the beams in a small set (Set B).</w:t>
      </w:r>
    </w:p>
    <w:p w14:paraId="3B38A328" w14:textId="25732B91" w:rsidR="00980A90" w:rsidRDefault="00712C45" w:rsidP="00A96915">
      <w:pPr>
        <w:spacing w:before="120" w:after="0"/>
        <w:jc w:val="both"/>
        <w:rPr>
          <w:sz w:val="22"/>
          <w:szCs w:val="22"/>
          <w:lang w:val="en-US"/>
        </w:rPr>
      </w:pPr>
      <w:r>
        <w:rPr>
          <w:sz w:val="22"/>
          <w:szCs w:val="22"/>
          <w:lang w:val="en-US"/>
        </w:rPr>
        <w:t>Hence</w:t>
      </w:r>
      <w:r w:rsidR="00980A90">
        <w:rPr>
          <w:sz w:val="22"/>
          <w:szCs w:val="22"/>
          <w:lang w:val="en-US"/>
        </w:rPr>
        <w:t>, the new candidate beam identification in beam failure recovery operation is also applicable scenario for beam prediction with AI/ML. With AI/ML, more suitable candidate beam could be selected for the beam failure recovery operation.</w:t>
      </w:r>
    </w:p>
    <w:p w14:paraId="30D61F1C" w14:textId="6A441B07" w:rsidR="00980A90" w:rsidRDefault="00980A90" w:rsidP="00A96915">
      <w:pPr>
        <w:spacing w:before="120" w:after="0"/>
        <w:jc w:val="both"/>
        <w:rPr>
          <w:sz w:val="22"/>
          <w:szCs w:val="22"/>
          <w:lang w:val="en-US"/>
        </w:rPr>
      </w:pPr>
      <w:r>
        <w:rPr>
          <w:sz w:val="22"/>
          <w:szCs w:val="22"/>
          <w:lang w:val="en-US"/>
        </w:rPr>
        <w:t>Therefore, we think the application of AI/ML for new beam identification could be discussed.</w:t>
      </w:r>
    </w:p>
    <w:p w14:paraId="6445FA70" w14:textId="77777777" w:rsidR="00273CA6" w:rsidRDefault="00273CA6" w:rsidP="00A96915">
      <w:pPr>
        <w:spacing w:before="120" w:after="0"/>
        <w:jc w:val="both"/>
        <w:rPr>
          <w:sz w:val="22"/>
          <w:szCs w:val="22"/>
          <w:lang w:val="en-US"/>
        </w:rPr>
      </w:pPr>
    </w:p>
    <w:p w14:paraId="4FC59A58" w14:textId="37A91771" w:rsidR="00273CA6" w:rsidRPr="00036ACE" w:rsidRDefault="00273CA6" w:rsidP="00273CA6">
      <w:pPr>
        <w:spacing w:before="120" w:after="0"/>
        <w:jc w:val="both"/>
        <w:rPr>
          <w:b/>
          <w:i/>
          <w:sz w:val="22"/>
          <w:szCs w:val="22"/>
        </w:rPr>
      </w:pPr>
      <w:r w:rsidRPr="00036ACE">
        <w:rPr>
          <w:b/>
          <w:i/>
          <w:sz w:val="22"/>
          <w:szCs w:val="22"/>
        </w:rPr>
        <w:t>Proposal</w:t>
      </w:r>
      <w:r>
        <w:rPr>
          <w:b/>
          <w:i/>
          <w:sz w:val="22"/>
          <w:szCs w:val="22"/>
        </w:rPr>
        <w:t xml:space="preserve"> 3</w:t>
      </w:r>
      <w:r w:rsidR="009B5966">
        <w:rPr>
          <w:b/>
          <w:i/>
          <w:sz w:val="22"/>
          <w:szCs w:val="22"/>
        </w:rPr>
        <w:t>4</w:t>
      </w:r>
      <w:r w:rsidRPr="00036ACE">
        <w:rPr>
          <w:b/>
          <w:i/>
          <w:sz w:val="22"/>
          <w:szCs w:val="22"/>
        </w:rPr>
        <w:t>:</w:t>
      </w:r>
    </w:p>
    <w:p w14:paraId="6ABF07B8" w14:textId="236376DB" w:rsidR="00273CA6" w:rsidRDefault="00273CA6" w:rsidP="00273CA6">
      <w:pPr>
        <w:pStyle w:val="aff0"/>
        <w:numPr>
          <w:ilvl w:val="0"/>
          <w:numId w:val="9"/>
        </w:numPr>
        <w:spacing w:before="120"/>
        <w:ind w:firstLine="0"/>
        <w:jc w:val="both"/>
        <w:rPr>
          <w:rFonts w:ascii="Times New Roman" w:hAnsi="Times New Roman"/>
          <w:i/>
        </w:rPr>
      </w:pPr>
      <w:r>
        <w:rPr>
          <w:rFonts w:ascii="Times New Roman" w:hAnsi="Times New Roman"/>
          <w:i/>
        </w:rPr>
        <w:t>Regarding beam failure recovery operation, RAN1 to discuss using AI/ML to identify new candidate beam.</w:t>
      </w:r>
    </w:p>
    <w:p w14:paraId="4A240F07" w14:textId="77777777" w:rsidR="008C69D3" w:rsidRDefault="008C69D3" w:rsidP="00A96915">
      <w:pPr>
        <w:spacing w:before="120" w:after="0"/>
        <w:jc w:val="both"/>
        <w:rPr>
          <w:sz w:val="22"/>
          <w:szCs w:val="22"/>
          <w:lang w:val="en-US"/>
        </w:rPr>
      </w:pPr>
    </w:p>
    <w:p w14:paraId="7EA38F98" w14:textId="689399A8" w:rsidR="003477BA" w:rsidRPr="00EB7C54" w:rsidRDefault="003477BA" w:rsidP="003477BA">
      <w:pPr>
        <w:pStyle w:val="1"/>
        <w:numPr>
          <w:ilvl w:val="0"/>
          <w:numId w:val="5"/>
        </w:numPr>
      </w:pPr>
      <w:r w:rsidRPr="00EB7C54">
        <w:t xml:space="preserve">Discussion on </w:t>
      </w:r>
      <w:r>
        <w:t>beam pattern</w:t>
      </w:r>
    </w:p>
    <w:p w14:paraId="16804E32" w14:textId="77777777" w:rsidR="00EB7C54" w:rsidRPr="003477BA" w:rsidRDefault="00EB7C54" w:rsidP="00A96915">
      <w:pPr>
        <w:spacing w:before="120" w:after="0"/>
        <w:jc w:val="both"/>
        <w:rPr>
          <w:sz w:val="22"/>
          <w:szCs w:val="22"/>
        </w:rPr>
      </w:pPr>
    </w:p>
    <w:p w14:paraId="063FB9D3" w14:textId="151E5A8E" w:rsidR="00EB7C54" w:rsidRDefault="00442FDE" w:rsidP="00A96915">
      <w:pPr>
        <w:spacing w:before="120" w:after="0"/>
        <w:jc w:val="both"/>
        <w:rPr>
          <w:sz w:val="22"/>
          <w:szCs w:val="22"/>
          <w:lang w:val="en-US"/>
        </w:rPr>
      </w:pPr>
      <w:r>
        <w:rPr>
          <w:sz w:val="22"/>
          <w:szCs w:val="22"/>
          <w:lang w:val="en-US"/>
        </w:rPr>
        <w:t>In the study item phase, RAN1 discussed whether Set A and Set B are different, or Set B is subset of Set A. In our view, if Set B is subset of Set A, then the design could be simpler. If Set A and Set B are different, then the model training and inference would be more complicated. Therefore, the case that Set B is subset of Set A could be prioritized in Rel-19.</w:t>
      </w:r>
    </w:p>
    <w:p w14:paraId="479C5CE5" w14:textId="336F50A8" w:rsidR="00442FDE" w:rsidRDefault="00442FDE" w:rsidP="00A96915">
      <w:pPr>
        <w:spacing w:before="120" w:after="0"/>
        <w:jc w:val="both"/>
        <w:rPr>
          <w:sz w:val="22"/>
          <w:szCs w:val="22"/>
          <w:lang w:val="en-US"/>
        </w:rPr>
      </w:pPr>
      <w:r>
        <w:rPr>
          <w:sz w:val="22"/>
          <w:szCs w:val="22"/>
          <w:lang w:val="en-US"/>
        </w:rPr>
        <w:t xml:space="preserve">However, vendors may have different implementations on the DL Tx beams. And in addition, </w:t>
      </w:r>
      <w:r w:rsidR="00F54584">
        <w:rPr>
          <w:sz w:val="22"/>
          <w:szCs w:val="22"/>
          <w:lang w:val="en-US"/>
        </w:rPr>
        <w:t>the AI/ML model may be trained with different pattern for Set A and Set B. In such case, it’s not feasible to force all the player to use the same beam pattern. When multiple beam patterns are used in the system, then how to indicate the beam pattern should be further discussed in RAN1.</w:t>
      </w:r>
    </w:p>
    <w:p w14:paraId="79E8B51D" w14:textId="77777777" w:rsidR="00FB7C55" w:rsidRDefault="00FB7C55" w:rsidP="00A96915">
      <w:pPr>
        <w:spacing w:before="120" w:after="0"/>
        <w:jc w:val="both"/>
        <w:rPr>
          <w:sz w:val="22"/>
          <w:szCs w:val="22"/>
          <w:lang w:val="en-US"/>
        </w:rPr>
      </w:pPr>
    </w:p>
    <w:p w14:paraId="019A84C9" w14:textId="31E35BC6" w:rsidR="00FB7C55" w:rsidRPr="000041E3" w:rsidRDefault="00FB7C55" w:rsidP="00FB7C55">
      <w:pPr>
        <w:spacing w:before="120" w:after="0"/>
        <w:jc w:val="both"/>
        <w:rPr>
          <w:b/>
          <w:i/>
          <w:sz w:val="22"/>
          <w:szCs w:val="22"/>
        </w:rPr>
      </w:pPr>
      <w:r w:rsidRPr="000041E3">
        <w:rPr>
          <w:b/>
          <w:i/>
          <w:sz w:val="22"/>
          <w:szCs w:val="22"/>
        </w:rPr>
        <w:t xml:space="preserve">Proposal </w:t>
      </w:r>
      <w:r w:rsidR="001E38A0" w:rsidRPr="000041E3">
        <w:rPr>
          <w:b/>
          <w:i/>
          <w:sz w:val="22"/>
          <w:szCs w:val="22"/>
        </w:rPr>
        <w:t>3</w:t>
      </w:r>
      <w:r w:rsidR="009B5966">
        <w:rPr>
          <w:b/>
          <w:i/>
          <w:sz w:val="22"/>
          <w:szCs w:val="22"/>
        </w:rPr>
        <w:t>5</w:t>
      </w:r>
      <w:r w:rsidRPr="000041E3">
        <w:rPr>
          <w:b/>
          <w:i/>
          <w:sz w:val="22"/>
          <w:szCs w:val="22"/>
        </w:rPr>
        <w:t>:</w:t>
      </w:r>
    </w:p>
    <w:p w14:paraId="2A142131" w14:textId="369B522C" w:rsidR="00F54584" w:rsidRPr="000041E3" w:rsidRDefault="00FB7C55" w:rsidP="00F54584">
      <w:pPr>
        <w:pStyle w:val="aff0"/>
        <w:numPr>
          <w:ilvl w:val="0"/>
          <w:numId w:val="9"/>
        </w:numPr>
        <w:spacing w:before="120"/>
        <w:ind w:firstLine="0"/>
        <w:jc w:val="both"/>
        <w:rPr>
          <w:rFonts w:ascii="Times New Roman" w:hAnsi="Times New Roman"/>
          <w:i/>
        </w:rPr>
      </w:pPr>
      <w:r w:rsidRPr="000041E3">
        <w:rPr>
          <w:rFonts w:ascii="Times New Roman" w:hAnsi="Times New Roman"/>
          <w:i/>
        </w:rPr>
        <w:t>The case that Set B is subset of Set A should be prioritized in Rel-19.</w:t>
      </w:r>
      <w:r w:rsidR="00F54584" w:rsidRPr="000041E3">
        <w:rPr>
          <w:rFonts w:ascii="Times New Roman" w:hAnsi="Times New Roman"/>
          <w:i/>
        </w:rPr>
        <w:t xml:space="preserve"> RAN1 to further discuss whether/how to indicate the beam pattern for Set A and Set B.</w:t>
      </w:r>
    </w:p>
    <w:p w14:paraId="6F433D7B" w14:textId="77777777" w:rsidR="00FB7C55" w:rsidRDefault="00FB7C55" w:rsidP="00A96915">
      <w:pPr>
        <w:spacing w:before="120" w:after="0"/>
        <w:jc w:val="both"/>
        <w:rPr>
          <w:sz w:val="22"/>
          <w:szCs w:val="22"/>
          <w:lang w:val="en-US"/>
        </w:rPr>
      </w:pPr>
    </w:p>
    <w:p w14:paraId="7E372378" w14:textId="3E3766D3" w:rsidR="00EB7C54" w:rsidRPr="00EB7C54" w:rsidRDefault="00EB7C54" w:rsidP="00EB7C54">
      <w:pPr>
        <w:pStyle w:val="1"/>
        <w:numPr>
          <w:ilvl w:val="0"/>
          <w:numId w:val="5"/>
        </w:numPr>
      </w:pPr>
      <w:r w:rsidRPr="00EB7C54">
        <w:t xml:space="preserve">Discussion on LCM for </w:t>
      </w:r>
      <w:r w:rsidR="00600AD9">
        <w:t>beam management</w:t>
      </w:r>
    </w:p>
    <w:p w14:paraId="7BBE779C" w14:textId="77777777" w:rsidR="00EB7C54" w:rsidRDefault="00EB7C54" w:rsidP="00A96915">
      <w:pPr>
        <w:spacing w:before="120" w:after="0"/>
        <w:jc w:val="both"/>
        <w:rPr>
          <w:sz w:val="22"/>
          <w:szCs w:val="22"/>
          <w:lang w:val="en-US"/>
        </w:rPr>
      </w:pPr>
    </w:p>
    <w:p w14:paraId="6F1C4AA9" w14:textId="2EE12EB7" w:rsidR="00016195" w:rsidRDefault="009B60F5" w:rsidP="00A96915">
      <w:pPr>
        <w:spacing w:before="120" w:after="0"/>
        <w:jc w:val="both"/>
        <w:rPr>
          <w:sz w:val="22"/>
          <w:szCs w:val="22"/>
          <w:lang w:val="en-US"/>
        </w:rPr>
      </w:pPr>
      <w:r>
        <w:rPr>
          <w:sz w:val="22"/>
          <w:szCs w:val="22"/>
          <w:lang w:val="en-US"/>
        </w:rPr>
        <w:t xml:space="preserve">In the WID, </w:t>
      </w:r>
      <w:r w:rsidR="0068528D">
        <w:rPr>
          <w:sz w:val="22"/>
          <w:szCs w:val="22"/>
          <w:lang w:val="en-US"/>
        </w:rPr>
        <w:t>the general framework for one-sided model included in the objective which will be led by RAN2. The purpose is to have common design on LCM operation for all the use cases, including beam management, positioning enhancement.</w:t>
      </w:r>
    </w:p>
    <w:p w14:paraId="014A9DA1" w14:textId="31F195A3" w:rsidR="0068528D" w:rsidRDefault="0068528D" w:rsidP="00A96915">
      <w:pPr>
        <w:spacing w:before="120" w:after="0"/>
        <w:jc w:val="both"/>
        <w:rPr>
          <w:sz w:val="22"/>
          <w:szCs w:val="22"/>
          <w:lang w:val="en-US"/>
        </w:rPr>
      </w:pPr>
      <w:r>
        <w:rPr>
          <w:sz w:val="22"/>
          <w:szCs w:val="22"/>
          <w:lang w:val="en-US"/>
        </w:rPr>
        <w:t>Meanwhile, in the beam management part of the objective, there is a bullet indicating “</w:t>
      </w:r>
      <w:r w:rsidRPr="0068528D">
        <w:rPr>
          <w:sz w:val="22"/>
          <w:szCs w:val="22"/>
          <w:lang w:val="en-US"/>
        </w:rPr>
        <w:t xml:space="preserve">Specify necessary </w:t>
      </w:r>
      <w:proofErr w:type="spellStart"/>
      <w:r w:rsidRPr="0068528D">
        <w:rPr>
          <w:sz w:val="22"/>
          <w:szCs w:val="22"/>
          <w:lang w:val="en-US"/>
        </w:rPr>
        <w:t>signalling</w:t>
      </w:r>
      <w:proofErr w:type="spellEnd"/>
      <w:r w:rsidRPr="0068528D">
        <w:rPr>
          <w:sz w:val="22"/>
          <w:szCs w:val="22"/>
          <w:lang w:val="en-US"/>
        </w:rPr>
        <w:t>/mechanism(s) to facilitate LCM operations specific to the Beam Management use cases, if any</w:t>
      </w:r>
      <w:r>
        <w:rPr>
          <w:sz w:val="22"/>
          <w:szCs w:val="22"/>
          <w:lang w:val="en-US"/>
        </w:rPr>
        <w:t>”.</w:t>
      </w:r>
    </w:p>
    <w:p w14:paraId="449D0B5C" w14:textId="316B981B" w:rsidR="0068528D" w:rsidRDefault="0068528D" w:rsidP="00A96915">
      <w:pPr>
        <w:spacing w:before="120" w:after="0"/>
        <w:jc w:val="both"/>
        <w:rPr>
          <w:sz w:val="22"/>
          <w:szCs w:val="22"/>
          <w:lang w:val="en-US"/>
        </w:rPr>
      </w:pPr>
      <w:r>
        <w:rPr>
          <w:sz w:val="22"/>
          <w:szCs w:val="22"/>
          <w:lang w:val="en-US"/>
        </w:rPr>
        <w:t>Therefore, whether to have beam management specific LCM operation should be discussed.</w:t>
      </w:r>
    </w:p>
    <w:p w14:paraId="0060E8AF" w14:textId="060EB8C3" w:rsidR="0068528D" w:rsidRDefault="0068528D" w:rsidP="00A96915">
      <w:pPr>
        <w:spacing w:before="120" w:after="0"/>
        <w:jc w:val="both"/>
        <w:rPr>
          <w:sz w:val="22"/>
          <w:szCs w:val="22"/>
          <w:lang w:val="en-US"/>
        </w:rPr>
      </w:pPr>
      <w:r>
        <w:rPr>
          <w:sz w:val="22"/>
          <w:szCs w:val="22"/>
          <w:lang w:val="en-US"/>
        </w:rPr>
        <w:t>In the legacy beam management operation, the CSI-RS resource set could be configured with repetition factor indicating that the CSI-RS resource set is used for beam sweeping purpose (P2/P3 procedure depending on the value setting of the repetition factor).</w:t>
      </w:r>
    </w:p>
    <w:p w14:paraId="634FB699" w14:textId="364E231D" w:rsidR="0068528D" w:rsidRDefault="0068528D" w:rsidP="00A96915">
      <w:pPr>
        <w:spacing w:before="120" w:after="0"/>
        <w:jc w:val="both"/>
        <w:rPr>
          <w:sz w:val="22"/>
          <w:szCs w:val="22"/>
          <w:lang w:val="en-US"/>
        </w:rPr>
      </w:pPr>
      <w:r>
        <w:rPr>
          <w:sz w:val="22"/>
          <w:szCs w:val="22"/>
          <w:lang w:val="en-US"/>
        </w:rPr>
        <w:t xml:space="preserve">For beam management with AI/ML operation, since it’s for DL Tx beam prediction, it means the AI/ML operation could replace the legacy P2 procedure to refine the </w:t>
      </w:r>
      <w:proofErr w:type="spellStart"/>
      <w:r>
        <w:rPr>
          <w:sz w:val="22"/>
          <w:szCs w:val="22"/>
          <w:lang w:val="en-US"/>
        </w:rPr>
        <w:t>gNB</w:t>
      </w:r>
      <w:proofErr w:type="spellEnd"/>
      <w:r>
        <w:rPr>
          <w:sz w:val="22"/>
          <w:szCs w:val="22"/>
          <w:lang w:val="en-US"/>
        </w:rPr>
        <w:t xml:space="preserve"> Tx beam.</w:t>
      </w:r>
    </w:p>
    <w:p w14:paraId="012842FF" w14:textId="01785D05" w:rsidR="0068528D" w:rsidRDefault="0068528D" w:rsidP="00A96915">
      <w:pPr>
        <w:spacing w:before="120" w:after="0"/>
        <w:jc w:val="both"/>
        <w:rPr>
          <w:sz w:val="22"/>
          <w:szCs w:val="22"/>
          <w:lang w:val="en-US"/>
        </w:rPr>
      </w:pPr>
      <w:r>
        <w:rPr>
          <w:sz w:val="22"/>
          <w:szCs w:val="22"/>
          <w:lang w:val="en-US"/>
        </w:rPr>
        <w:lastRenderedPageBreak/>
        <w:t>Hence, we think some legacy scheme could be used. For example, some additional parameters could be configured to the CSI-RS resource set, which can indicate it is for AI/ML based beam management. If the CSI-RS resource set is triggered, then the AI/ML based beam prediction is performed.</w:t>
      </w:r>
    </w:p>
    <w:p w14:paraId="52A846B4" w14:textId="2B1ECE55" w:rsidR="0068528D" w:rsidRDefault="0068528D" w:rsidP="00A96915">
      <w:pPr>
        <w:spacing w:before="120" w:after="0"/>
        <w:jc w:val="both"/>
        <w:rPr>
          <w:sz w:val="22"/>
          <w:szCs w:val="22"/>
          <w:lang w:val="en-US"/>
        </w:rPr>
      </w:pPr>
      <w:r>
        <w:rPr>
          <w:sz w:val="22"/>
          <w:szCs w:val="22"/>
          <w:lang w:val="en-US"/>
        </w:rPr>
        <w:t xml:space="preserve">In addition, some LCM operation will depend on the performance monitoring such as model selection/switching. However, the performance monitoring should be </w:t>
      </w:r>
      <w:proofErr w:type="gramStart"/>
      <w:r>
        <w:rPr>
          <w:sz w:val="22"/>
          <w:szCs w:val="22"/>
          <w:lang w:val="en-US"/>
        </w:rPr>
        <w:t>use</w:t>
      </w:r>
      <w:proofErr w:type="gramEnd"/>
      <w:r>
        <w:rPr>
          <w:sz w:val="22"/>
          <w:szCs w:val="22"/>
          <w:lang w:val="en-US"/>
        </w:rPr>
        <w:t xml:space="preserve"> case specific. Therefore, the beam management specific LCM operation could be discussed in RAN1.</w:t>
      </w:r>
    </w:p>
    <w:p w14:paraId="79ED11C8" w14:textId="77777777" w:rsidR="00016195" w:rsidRDefault="00016195" w:rsidP="00A96915">
      <w:pPr>
        <w:spacing w:before="120" w:after="0"/>
        <w:jc w:val="both"/>
        <w:rPr>
          <w:sz w:val="22"/>
          <w:szCs w:val="22"/>
          <w:lang w:val="en-US"/>
        </w:rPr>
      </w:pPr>
    </w:p>
    <w:p w14:paraId="59173586" w14:textId="43823A40"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B5966">
        <w:rPr>
          <w:b/>
          <w:i/>
          <w:sz w:val="22"/>
          <w:szCs w:val="22"/>
        </w:rPr>
        <w:t>6</w:t>
      </w:r>
      <w:r w:rsidRPr="00036ACE">
        <w:rPr>
          <w:b/>
          <w:i/>
          <w:sz w:val="22"/>
          <w:szCs w:val="22"/>
        </w:rPr>
        <w:t>:</w:t>
      </w:r>
    </w:p>
    <w:p w14:paraId="6A6D3FDA" w14:textId="436FE54B" w:rsidR="00016195" w:rsidRDefault="00016195" w:rsidP="00016195">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0D7192BE" w14:textId="77777777" w:rsidR="00016195" w:rsidRDefault="00016195" w:rsidP="00A96915">
      <w:pPr>
        <w:spacing w:before="120" w:after="0"/>
        <w:jc w:val="both"/>
        <w:rPr>
          <w:sz w:val="22"/>
          <w:szCs w:val="22"/>
          <w:lang w:val="en-US"/>
        </w:rPr>
      </w:pPr>
    </w:p>
    <w:p w14:paraId="0898D2CD" w14:textId="45A32063" w:rsidR="00EB7C54" w:rsidRPr="00EB7C54" w:rsidRDefault="00EB7C54" w:rsidP="00EB7C54">
      <w:pPr>
        <w:pStyle w:val="1"/>
        <w:numPr>
          <w:ilvl w:val="0"/>
          <w:numId w:val="5"/>
        </w:numPr>
      </w:pPr>
      <w:r w:rsidRPr="00EB7C54">
        <w:t xml:space="preserve">Discussion on </w:t>
      </w:r>
      <w:r>
        <w:t>additional conditions</w:t>
      </w:r>
    </w:p>
    <w:p w14:paraId="0519F1F0" w14:textId="77777777" w:rsidR="00EB7C54" w:rsidRDefault="00EB7C54" w:rsidP="00A96915">
      <w:pPr>
        <w:spacing w:before="120" w:after="0"/>
        <w:jc w:val="both"/>
        <w:rPr>
          <w:sz w:val="22"/>
          <w:szCs w:val="22"/>
        </w:rPr>
      </w:pPr>
    </w:p>
    <w:p w14:paraId="60A4D381" w14:textId="5A382CF3" w:rsidR="005332EB" w:rsidRDefault="005332EB" w:rsidP="00A96915">
      <w:pPr>
        <w:spacing w:before="120" w:after="0"/>
        <w:jc w:val="both"/>
        <w:rPr>
          <w:sz w:val="22"/>
          <w:szCs w:val="22"/>
        </w:rPr>
      </w:pPr>
      <w:r>
        <w:rPr>
          <w:sz w:val="22"/>
          <w:szCs w:val="22"/>
        </w:rPr>
        <w:t xml:space="preserve">In RAN1 #114 bis meeting, there was the following agreement regarding the NW-side additional conditions </w:t>
      </w:r>
      <w:proofErr w:type="gramStart"/>
      <w:r>
        <w:rPr>
          <w:sz w:val="22"/>
          <w:szCs w:val="22"/>
        </w:rPr>
        <w:t>in order to</w:t>
      </w:r>
      <w:proofErr w:type="gramEnd"/>
      <w:r>
        <w:rPr>
          <w:sz w:val="22"/>
          <w:szCs w:val="22"/>
        </w:rPr>
        <w:t xml:space="preserve"> ensure consistency between training and inference for UE-side model.</w:t>
      </w:r>
    </w:p>
    <w:p w14:paraId="02681960" w14:textId="77777777" w:rsidR="005332EB" w:rsidRDefault="005332EB"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7874C644" w14:textId="77777777" w:rsidR="005332EB" w:rsidRPr="004A6CFA" w:rsidRDefault="005332EB" w:rsidP="005332EB">
            <w:pPr>
              <w:spacing w:after="0" w:line="240" w:lineRule="auto"/>
              <w:rPr>
                <w:rFonts w:ascii="Times" w:eastAsia="DengXian" w:hAnsi="Times"/>
                <w:iCs/>
                <w:szCs w:val="24"/>
                <w:highlight w:val="green"/>
              </w:rPr>
            </w:pPr>
            <w:r w:rsidRPr="004A6CFA">
              <w:rPr>
                <w:rFonts w:ascii="Times" w:eastAsia="DengXian" w:hAnsi="Times" w:hint="eastAsia"/>
                <w:iCs/>
                <w:szCs w:val="24"/>
                <w:highlight w:val="green"/>
              </w:rPr>
              <w:t>A</w:t>
            </w:r>
            <w:r w:rsidRPr="004A6CFA">
              <w:rPr>
                <w:rFonts w:ascii="Times" w:eastAsia="DengXian" w:hAnsi="Times"/>
                <w:iCs/>
                <w:szCs w:val="24"/>
                <w:highlight w:val="green"/>
              </w:rPr>
              <w:t>greement</w:t>
            </w:r>
          </w:p>
          <w:p w14:paraId="32E729B2" w14:textId="77777777" w:rsidR="005332EB" w:rsidRPr="004A6CFA" w:rsidRDefault="005332EB" w:rsidP="005332EB">
            <w:pPr>
              <w:numPr>
                <w:ilvl w:val="0"/>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69376967"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Model identification to achieve alignment on the NW-side additional condition between NW-side and UE-side</w:t>
            </w:r>
          </w:p>
          <w:p w14:paraId="0DD38929"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Model training at NW and transfer to UE, where the model has been trained under the additional condition</w:t>
            </w:r>
          </w:p>
          <w:p w14:paraId="07419D39"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 xml:space="preserve">Information and/or indication on NW-side additional conditions is provided to UE </w:t>
            </w:r>
          </w:p>
          <w:p w14:paraId="7B395770"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Consistency assisted by monitoring (by UE and/or NW, the performance of UE-side candidate models/functionalities to select a model/functionality)</w:t>
            </w:r>
          </w:p>
          <w:p w14:paraId="61DC6BAE"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Other approaches are not precluded</w:t>
            </w:r>
          </w:p>
          <w:p w14:paraId="662C75D5" w14:textId="359B25A5" w:rsidR="005332EB" w:rsidRPr="005332EB"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Note: it does not deny the possibility that different approaches can achieve the same function.</w:t>
            </w:r>
          </w:p>
        </w:tc>
      </w:tr>
    </w:tbl>
    <w:p w14:paraId="5C0181AB" w14:textId="77777777" w:rsidR="005332EB" w:rsidRDefault="005332EB" w:rsidP="00A96915">
      <w:pPr>
        <w:spacing w:before="120" w:after="0"/>
        <w:jc w:val="both"/>
        <w:rPr>
          <w:sz w:val="22"/>
          <w:szCs w:val="22"/>
        </w:rPr>
      </w:pPr>
    </w:p>
    <w:p w14:paraId="04F5825C" w14:textId="167E0556" w:rsidR="00165E42" w:rsidRDefault="00165E42" w:rsidP="00A96915">
      <w:pPr>
        <w:spacing w:before="120" w:after="0"/>
        <w:jc w:val="both"/>
        <w:rPr>
          <w:sz w:val="22"/>
          <w:szCs w:val="22"/>
        </w:rPr>
      </w:pPr>
      <w:proofErr w:type="gramStart"/>
      <w:r>
        <w:rPr>
          <w:sz w:val="22"/>
          <w:szCs w:val="22"/>
        </w:rPr>
        <w:t>In order to</w:t>
      </w:r>
      <w:proofErr w:type="gramEnd"/>
      <w:r>
        <w:rPr>
          <w:sz w:val="22"/>
          <w:szCs w:val="22"/>
        </w:rPr>
        <w:t xml:space="preserve"> ensure the performance of the AI/ML operation, the consistency between training phase and inference operation is important. Therefore, how to ensure the consistency should be further discussed in Rel-19.</w:t>
      </w:r>
    </w:p>
    <w:p w14:paraId="2966C14D" w14:textId="56076803" w:rsidR="005B3864" w:rsidRDefault="006F11DC" w:rsidP="00A96915">
      <w:pPr>
        <w:spacing w:before="120" w:after="0"/>
        <w:jc w:val="both"/>
        <w:rPr>
          <w:sz w:val="22"/>
          <w:szCs w:val="22"/>
        </w:rPr>
      </w:pPr>
      <w:r>
        <w:rPr>
          <w:sz w:val="22"/>
          <w:szCs w:val="22"/>
        </w:rPr>
        <w:t xml:space="preserve">Regarding the approaches identified in Rel-18 study item phase, </w:t>
      </w:r>
      <w:r w:rsidR="00664BC1">
        <w:rPr>
          <w:sz w:val="22"/>
          <w:szCs w:val="22"/>
        </w:rPr>
        <w:t>model identification and model transfer will be further studied in Rel-19, which may require a lot of further discussion and is not suitable for solution in normative work.</w:t>
      </w:r>
    </w:p>
    <w:p w14:paraId="65EEBE31" w14:textId="44E33EB4" w:rsidR="00664BC1" w:rsidRDefault="00664BC1" w:rsidP="00A96915">
      <w:pPr>
        <w:spacing w:before="120" w:after="0"/>
        <w:jc w:val="both"/>
        <w:rPr>
          <w:sz w:val="22"/>
          <w:szCs w:val="22"/>
        </w:rPr>
      </w:pPr>
      <w:r>
        <w:rPr>
          <w:sz w:val="22"/>
          <w:szCs w:val="22"/>
        </w:rPr>
        <w:t>For the indication of NW-side additional conditions, RAN1 had a lot of discussion in study item phase but couldn’t reach consensus.</w:t>
      </w:r>
    </w:p>
    <w:p w14:paraId="473F2505" w14:textId="322AA6E9" w:rsidR="005332EB" w:rsidRDefault="00664BC1" w:rsidP="00A96915">
      <w:pPr>
        <w:spacing w:before="120" w:after="0"/>
        <w:jc w:val="both"/>
        <w:rPr>
          <w:sz w:val="22"/>
          <w:szCs w:val="22"/>
        </w:rPr>
      </w:pPr>
      <w:r>
        <w:rPr>
          <w:sz w:val="22"/>
          <w:szCs w:val="22"/>
        </w:rPr>
        <w:lastRenderedPageBreak/>
        <w:t>Hence, a</w:t>
      </w:r>
      <w:r w:rsidR="009A1E80">
        <w:rPr>
          <w:sz w:val="22"/>
          <w:szCs w:val="22"/>
        </w:rPr>
        <w:t>mong the four approaches</w:t>
      </w:r>
      <w:r w:rsidR="00165E42">
        <w:rPr>
          <w:sz w:val="22"/>
          <w:szCs w:val="22"/>
        </w:rPr>
        <w:t xml:space="preserve"> agreed in Rel-18 study item phase</w:t>
      </w:r>
      <w:r w:rsidR="009A1E80">
        <w:rPr>
          <w:sz w:val="22"/>
          <w:szCs w:val="22"/>
        </w:rPr>
        <w:t xml:space="preserve">, consistency assisted by monitoring seems to be the simplest </w:t>
      </w:r>
      <w:r w:rsidR="00165E42">
        <w:rPr>
          <w:sz w:val="22"/>
          <w:szCs w:val="22"/>
        </w:rPr>
        <w:t>way and is preferred.</w:t>
      </w:r>
    </w:p>
    <w:p w14:paraId="13B03524" w14:textId="7979BC9D" w:rsidR="00E94CBB" w:rsidRDefault="00165E42" w:rsidP="00A96915">
      <w:pPr>
        <w:spacing w:before="120" w:after="0"/>
        <w:jc w:val="both"/>
        <w:rPr>
          <w:sz w:val="22"/>
          <w:szCs w:val="22"/>
          <w:lang w:val="en-US"/>
        </w:rPr>
      </w:pPr>
      <w:r>
        <w:rPr>
          <w:sz w:val="22"/>
          <w:szCs w:val="22"/>
          <w:lang w:val="en-US"/>
        </w:rPr>
        <w:t>In addition, RAN1 should further discuss on the details of additional conditions, e.g., what should be defined as additional conditions.</w:t>
      </w:r>
    </w:p>
    <w:p w14:paraId="0F53D0DF" w14:textId="77777777" w:rsidR="00165E42" w:rsidRDefault="00165E42" w:rsidP="00A96915">
      <w:pPr>
        <w:spacing w:before="120" w:after="0"/>
        <w:jc w:val="both"/>
        <w:rPr>
          <w:sz w:val="22"/>
          <w:szCs w:val="22"/>
          <w:lang w:val="en-US"/>
        </w:rPr>
      </w:pPr>
    </w:p>
    <w:p w14:paraId="47704AE4" w14:textId="2B556C60"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B5966">
        <w:rPr>
          <w:b/>
          <w:i/>
          <w:sz w:val="22"/>
          <w:szCs w:val="22"/>
        </w:rPr>
        <w:t>7</w:t>
      </w:r>
      <w:r w:rsidRPr="00036ACE">
        <w:rPr>
          <w:b/>
          <w:i/>
          <w:sz w:val="22"/>
          <w:szCs w:val="22"/>
        </w:rPr>
        <w:t>:</w:t>
      </w:r>
    </w:p>
    <w:p w14:paraId="2FA6B58B" w14:textId="41518908" w:rsidR="005332EB" w:rsidRPr="00AA6609" w:rsidRDefault="00016195" w:rsidP="00C34A14">
      <w:pPr>
        <w:pStyle w:val="aff0"/>
        <w:numPr>
          <w:ilvl w:val="0"/>
          <w:numId w:val="9"/>
        </w:numPr>
        <w:spacing w:before="120"/>
        <w:ind w:firstLine="0"/>
        <w:jc w:val="both"/>
        <w:rPr>
          <w:rFonts w:ascii="Times New Roman" w:hAnsi="Times New Roman"/>
          <w:i/>
        </w:rPr>
      </w:pPr>
      <w:r w:rsidRPr="00AA6609">
        <w:rPr>
          <w:rFonts w:ascii="Times New Roman" w:hAnsi="Times New Roman"/>
          <w:i/>
        </w:rPr>
        <w:t>RAN1 to consider performance monitoring to ensure the consistency between training and inference.</w:t>
      </w:r>
      <w:r w:rsidR="00AA6609">
        <w:rPr>
          <w:rFonts w:ascii="Times New Roman" w:hAnsi="Times New Roman"/>
          <w:i/>
        </w:rPr>
        <w:t xml:space="preserve"> </w:t>
      </w:r>
      <w:r w:rsidR="005332EB" w:rsidRPr="00AA6609">
        <w:rPr>
          <w:rFonts w:ascii="Times New Roman" w:hAnsi="Times New Roman"/>
          <w:i/>
        </w:rPr>
        <w:t xml:space="preserve">RAN1 to </w:t>
      </w:r>
      <w:r w:rsidR="00AA6609">
        <w:rPr>
          <w:rFonts w:ascii="Times New Roman" w:hAnsi="Times New Roman"/>
          <w:i/>
        </w:rPr>
        <w:t xml:space="preserve">further discuss </w:t>
      </w:r>
      <w:r w:rsidR="005332EB" w:rsidRPr="00AA6609">
        <w:rPr>
          <w:rFonts w:ascii="Times New Roman" w:hAnsi="Times New Roman"/>
          <w:i/>
        </w:rPr>
        <w:t>the details on additional conditions.</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17F47CA7"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69A21554" w14:textId="77777777" w:rsidR="001645EC" w:rsidRDefault="001645EC" w:rsidP="007F1B19">
      <w:pPr>
        <w:spacing w:before="120" w:after="0"/>
        <w:jc w:val="both"/>
        <w:rPr>
          <w:sz w:val="22"/>
          <w:szCs w:val="22"/>
        </w:rPr>
      </w:pPr>
    </w:p>
    <w:p w14:paraId="284F73FC"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B214957"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for both UE side model and NW-side model, L3 signaling is preferred as the reporting container.</w:t>
      </w:r>
    </w:p>
    <w:p w14:paraId="49DF9320"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11C104A"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4CA99C4E" w14:textId="77777777" w:rsidR="004B325D" w:rsidRDefault="004B325D" w:rsidP="004B325D">
      <w:pPr>
        <w:pStyle w:val="aff0"/>
        <w:numPr>
          <w:ilvl w:val="1"/>
          <w:numId w:val="9"/>
        </w:numPr>
        <w:spacing w:before="120"/>
        <w:jc w:val="both"/>
        <w:rPr>
          <w:rFonts w:ascii="Times New Roman" w:hAnsi="Times New Roman"/>
          <w:i/>
        </w:rPr>
      </w:pPr>
      <w:r>
        <w:rPr>
          <w:rFonts w:ascii="Times New Roman" w:hAnsi="Times New Roman"/>
          <w:i/>
        </w:rPr>
        <w:t>Reference signal ID</w:t>
      </w:r>
    </w:p>
    <w:p w14:paraId="21DE49BC" w14:textId="77777777" w:rsidR="004B325D" w:rsidRDefault="004B325D" w:rsidP="004B325D">
      <w:pPr>
        <w:pStyle w:val="aff0"/>
        <w:numPr>
          <w:ilvl w:val="1"/>
          <w:numId w:val="9"/>
        </w:numPr>
        <w:spacing w:before="120"/>
        <w:jc w:val="both"/>
        <w:rPr>
          <w:rFonts w:ascii="Times New Roman" w:hAnsi="Times New Roman"/>
          <w:i/>
        </w:rPr>
      </w:pPr>
      <w:r>
        <w:rPr>
          <w:rFonts w:ascii="Times New Roman" w:hAnsi="Times New Roman"/>
          <w:i/>
        </w:rPr>
        <w:t>Beam quality, e.g., L1-RSRP</w:t>
      </w:r>
    </w:p>
    <w:p w14:paraId="67BF6C43"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5A944AB"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39BC3767"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4A637BF"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p>
    <w:p w14:paraId="77B55F3E"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0413CAF5"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p>
    <w:p w14:paraId="53AC0566"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0957FF83"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0FF20CD3"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53E2B206"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4E57B4CA"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5BF7DD5"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lastRenderedPageBreak/>
        <w:t>Regarding training data collection, RAN1 to further discuss the reference signal configuration for different sub-use cases.</w:t>
      </w:r>
    </w:p>
    <w:p w14:paraId="0664C18D"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6261FAEA"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34C22577"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1724276A"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66BC7A7F" w14:textId="77777777" w:rsidR="004B325D" w:rsidRPr="00036ACE" w:rsidRDefault="004B325D" w:rsidP="004B325D">
      <w:pPr>
        <w:spacing w:before="120" w:after="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67B45923" w14:textId="77777777" w:rsidR="004B325D" w:rsidRDefault="004B325D" w:rsidP="004B325D">
      <w:pPr>
        <w:pStyle w:val="aff0"/>
        <w:numPr>
          <w:ilvl w:val="0"/>
          <w:numId w:val="9"/>
        </w:numPr>
        <w:spacing w:before="120"/>
        <w:ind w:firstLine="0"/>
        <w:jc w:val="both"/>
        <w:rPr>
          <w:rFonts w:ascii="Times New Roman" w:hAnsi="Times New Roman"/>
          <w:i/>
        </w:rPr>
      </w:pPr>
      <w:r>
        <w:rPr>
          <w:rFonts w:ascii="Times New Roman" w:hAnsi="Times New Roman"/>
          <w:i/>
        </w:rPr>
        <w:t>If multiple beam patterns for beam management with AI/ML are considered in Rel-19, then the model input data and the ground truth data should also be associated with beam pattern.</w:t>
      </w:r>
    </w:p>
    <w:p w14:paraId="02D5DC5E" w14:textId="77777777" w:rsidR="00FE5C4E" w:rsidRPr="00036ACE" w:rsidRDefault="00FE5C4E" w:rsidP="00FE5C4E">
      <w:pPr>
        <w:spacing w:before="120" w:after="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6173C236" w14:textId="77777777" w:rsidR="00FE5C4E" w:rsidRDefault="00FE5C4E" w:rsidP="00FE5C4E">
      <w:pPr>
        <w:pStyle w:val="aff0"/>
        <w:numPr>
          <w:ilvl w:val="0"/>
          <w:numId w:val="9"/>
        </w:numPr>
        <w:spacing w:before="120"/>
        <w:ind w:firstLine="0"/>
        <w:jc w:val="both"/>
        <w:rPr>
          <w:rFonts w:ascii="Times New Roman" w:hAnsi="Times New Roman"/>
          <w:i/>
        </w:rPr>
      </w:pPr>
      <w:r>
        <w:rPr>
          <w:rFonts w:ascii="Times New Roman" w:hAnsi="Times New Roman"/>
          <w:i/>
        </w:rPr>
        <w:t>For inference operation of BM Case-1 with UE side model, RAN1 to discuss the reference signal configuration of Set A, association between Set A and Set B, and possible reporting enhancement, taking the legacy CSI framework as starting point. I</w:t>
      </w:r>
      <w:r w:rsidRPr="001034C3">
        <w:rPr>
          <w:rFonts w:ascii="Times New Roman" w:hAnsi="Times New Roman"/>
          <w:i/>
        </w:rPr>
        <w:t>t is slightly preferred to configure Set A and Set B via different CSI-RS resource set or via different CSI-</w:t>
      </w:r>
      <w:proofErr w:type="spellStart"/>
      <w:r w:rsidRPr="001034C3">
        <w:rPr>
          <w:rFonts w:ascii="Times New Roman" w:hAnsi="Times New Roman"/>
          <w:i/>
        </w:rPr>
        <w:t>ReportConfig</w:t>
      </w:r>
      <w:proofErr w:type="spellEnd"/>
      <w:r w:rsidRPr="001034C3">
        <w:rPr>
          <w:rFonts w:ascii="Times New Roman" w:hAnsi="Times New Roman"/>
          <w:i/>
        </w:rPr>
        <w:t>.</w:t>
      </w:r>
    </w:p>
    <w:p w14:paraId="74883B80" w14:textId="77777777" w:rsidR="00FE5C4E" w:rsidRPr="00036ACE" w:rsidRDefault="00FE5C4E" w:rsidP="00FE5C4E">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295F9310" w14:textId="77777777" w:rsidR="00FE5C4E" w:rsidRDefault="00FE5C4E" w:rsidP="00FE5C4E">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5299A680" w14:textId="77777777" w:rsidR="00FE5C4E" w:rsidRPr="006A1291" w:rsidRDefault="00FE5C4E" w:rsidP="00FE5C4E">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6B956699" w14:textId="77777777" w:rsidR="00FE5C4E" w:rsidRDefault="00FE5C4E" w:rsidP="00FE5C4E">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5D8DDD36" w14:textId="77777777" w:rsidR="00FE5C4E" w:rsidRDefault="00FE5C4E" w:rsidP="00FE5C4E">
      <w:pPr>
        <w:pStyle w:val="aff0"/>
        <w:numPr>
          <w:ilvl w:val="1"/>
          <w:numId w:val="9"/>
        </w:numPr>
        <w:spacing w:before="120"/>
        <w:jc w:val="both"/>
        <w:rPr>
          <w:rFonts w:ascii="Times New Roman" w:hAnsi="Times New Roman"/>
          <w:i/>
        </w:rPr>
      </w:pPr>
      <w:r>
        <w:rPr>
          <w:rFonts w:ascii="Times New Roman" w:hAnsi="Times New Roman"/>
          <w:i/>
        </w:rPr>
        <w:t>If Set B is subset of Set A, whether predicted RSRP or measured RSRP should be applied for Set B beams for reporting of the inference results could be subject to AI/ML model performance.</w:t>
      </w:r>
    </w:p>
    <w:p w14:paraId="2AB24425"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13ECFAA3"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the legacy beam indication can work and there is no need to discuss the beam indication enhancement.</w:t>
      </w:r>
    </w:p>
    <w:p w14:paraId="39FC57ED"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20C6011B"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Case-1 with UE side model, either the UE-side monitoring (Type-2 performance monitoring) or the hybrid monitoring (Option 2 of Type-1 performance monitoring) could be considered.</w:t>
      </w:r>
    </w:p>
    <w:p w14:paraId="7FAF2994"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7DDB1536"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(Type-2 performance monitoring) for BM Case-1 with UE side model, Rel-16 </w:t>
      </w:r>
      <w:proofErr w:type="spellStart"/>
      <w:r>
        <w:rPr>
          <w:rFonts w:ascii="Times New Roman" w:hAnsi="Times New Roman"/>
          <w:i/>
        </w:rPr>
        <w:t>SCell</w:t>
      </w:r>
      <w:proofErr w:type="spellEnd"/>
      <w:r>
        <w:rPr>
          <w:rFonts w:ascii="Times New Roman" w:hAnsi="Times New Roman"/>
          <w:i/>
        </w:rPr>
        <w:t xml:space="preserve"> BFR framework could be used as starting point. RAN1 to further discuss:</w:t>
      </w:r>
    </w:p>
    <w:p w14:paraId="58C9C1F6" w14:textId="77777777" w:rsidR="009B5966" w:rsidRDefault="009B5966" w:rsidP="009B5966">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4F22D242" w14:textId="77777777" w:rsidR="009B5966" w:rsidRDefault="009B5966" w:rsidP="009B5966">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0B148A82"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2E124D68"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UE-side monitoring (Type-2 performance monitoring) for BM Case-1 with UE side model, RAN1 to further discuss the corresponding reference signal configuration.</w:t>
      </w:r>
    </w:p>
    <w:p w14:paraId="7DED0971"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099036BB"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Regarding UE-side monitoring </w:t>
      </w:r>
      <w:r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7C904F04" w14:textId="77777777" w:rsidR="009B5966" w:rsidRDefault="009B5966" w:rsidP="009B5966">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4734374D" w14:textId="77777777" w:rsidR="009B5966" w:rsidRDefault="009B5966" w:rsidP="009B5966">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1B0F870A"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3DBC4D05"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7BE3901B" w14:textId="77777777" w:rsidR="009B5966" w:rsidRDefault="009B5966" w:rsidP="009B5966">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641C4D19" w14:textId="77777777" w:rsidR="009B5966" w:rsidRDefault="009B5966" w:rsidP="009B5966">
      <w:pPr>
        <w:pStyle w:val="aff0"/>
        <w:numPr>
          <w:ilvl w:val="1"/>
          <w:numId w:val="9"/>
        </w:numPr>
        <w:spacing w:before="120"/>
        <w:jc w:val="both"/>
        <w:rPr>
          <w:rFonts w:ascii="Times New Roman" w:hAnsi="Times New Roman"/>
          <w:i/>
        </w:rPr>
      </w:pPr>
      <w:r w:rsidRPr="008712EB">
        <w:rPr>
          <w:rFonts w:ascii="Times New Roman" w:hAnsi="Times New Roman"/>
          <w:i/>
        </w:rPr>
        <w:t xml:space="preserve">Alt.4: The L1-RSRP difference evaluated by comparing measured RSRP and predicted </w:t>
      </w:r>
      <w:proofErr w:type="gramStart"/>
      <w:r w:rsidRPr="008712EB">
        <w:rPr>
          <w:rFonts w:ascii="Times New Roman" w:hAnsi="Times New Roman"/>
          <w:i/>
        </w:rPr>
        <w:t>RSRP</w:t>
      </w:r>
      <w:proofErr w:type="gramEnd"/>
    </w:p>
    <w:p w14:paraId="2CC6AA80"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20</w:t>
      </w:r>
      <w:r w:rsidRPr="00036ACE">
        <w:rPr>
          <w:b/>
          <w:i/>
          <w:sz w:val="22"/>
          <w:szCs w:val="22"/>
        </w:rPr>
        <w:t>:</w:t>
      </w:r>
    </w:p>
    <w:p w14:paraId="5C87B1FC"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73F93AF4"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3B57888C"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the beam related information could include CRI/SSBRI and corresponding L1-RSRP.</w:t>
      </w:r>
    </w:p>
    <w:p w14:paraId="6531B876"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3F7E784F"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there is no need to discuss the beam indication enhancement.</w:t>
      </w:r>
    </w:p>
    <w:p w14:paraId="7A4EFA92"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42EFBE08"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performance metric, and the following alternative is preferred.</w:t>
      </w:r>
    </w:p>
    <w:p w14:paraId="025A10A7" w14:textId="77777777" w:rsidR="009B5966" w:rsidRDefault="009B5966" w:rsidP="009B5966">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40973EE2"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055436D4"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reference signal configuration and possible reporting enhancement, e.g., quantization of L1-RSRP.</w:t>
      </w:r>
    </w:p>
    <w:p w14:paraId="7E794837"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0DD457BA"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263623DC"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26</w:t>
      </w:r>
      <w:r w:rsidRPr="00036ACE">
        <w:rPr>
          <w:b/>
          <w:i/>
          <w:sz w:val="22"/>
          <w:szCs w:val="22"/>
        </w:rPr>
        <w:t>:</w:t>
      </w:r>
    </w:p>
    <w:p w14:paraId="060A65A0"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57E94F2A"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2C8EE643"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reporting enhancements considering that the beams for multiple future time instances could be reported.</w:t>
      </w:r>
    </w:p>
    <w:p w14:paraId="338191AE"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28</w:t>
      </w:r>
      <w:r w:rsidRPr="00036ACE">
        <w:rPr>
          <w:b/>
          <w:i/>
          <w:sz w:val="22"/>
          <w:szCs w:val="22"/>
        </w:rPr>
        <w:t>:</w:t>
      </w:r>
    </w:p>
    <w:p w14:paraId="0CBE9927"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3FFCFC3D"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29</w:t>
      </w:r>
      <w:r w:rsidRPr="00036ACE">
        <w:rPr>
          <w:b/>
          <w:i/>
          <w:sz w:val="22"/>
          <w:szCs w:val="22"/>
        </w:rPr>
        <w:t>:</w:t>
      </w:r>
    </w:p>
    <w:p w14:paraId="67658188"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lastRenderedPageBreak/>
        <w:t>Regarding performance monitoring for BM Case-2 with UE side model, RAN1 to consider similar design scheme as BM Case-1 with UE side model.</w:t>
      </w:r>
    </w:p>
    <w:p w14:paraId="6101C15C"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30</w:t>
      </w:r>
      <w:r w:rsidRPr="00036ACE">
        <w:rPr>
          <w:b/>
          <w:i/>
          <w:sz w:val="22"/>
          <w:szCs w:val="22"/>
        </w:rPr>
        <w:t>:</w:t>
      </w:r>
    </w:p>
    <w:p w14:paraId="1B63CF8C"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5F1E01A1"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31</w:t>
      </w:r>
      <w:r w:rsidRPr="00036ACE">
        <w:rPr>
          <w:b/>
          <w:i/>
          <w:sz w:val="22"/>
          <w:szCs w:val="22"/>
        </w:rPr>
        <w:t>:</w:t>
      </w:r>
    </w:p>
    <w:p w14:paraId="1D315A2D"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0E716C38"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32</w:t>
      </w:r>
      <w:r w:rsidRPr="00036ACE">
        <w:rPr>
          <w:b/>
          <w:i/>
          <w:sz w:val="22"/>
          <w:szCs w:val="22"/>
        </w:rPr>
        <w:t>:</w:t>
      </w:r>
    </w:p>
    <w:p w14:paraId="30515552"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536B2A4F"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33</w:t>
      </w:r>
      <w:r w:rsidRPr="00036ACE">
        <w:rPr>
          <w:b/>
          <w:i/>
          <w:sz w:val="22"/>
          <w:szCs w:val="22"/>
        </w:rPr>
        <w:t>:</w:t>
      </w:r>
    </w:p>
    <w:p w14:paraId="5142E8CC"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6251DD00"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34</w:t>
      </w:r>
      <w:r w:rsidRPr="00036ACE">
        <w:rPr>
          <w:b/>
          <w:i/>
          <w:sz w:val="22"/>
          <w:szCs w:val="22"/>
        </w:rPr>
        <w:t>:</w:t>
      </w:r>
    </w:p>
    <w:p w14:paraId="79982383"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Regarding beam failure recovery operation, RAN1 to discuss using AI/ML to identify new candidate beam.</w:t>
      </w:r>
    </w:p>
    <w:p w14:paraId="7CD0C47B" w14:textId="77777777" w:rsidR="009B5966" w:rsidRPr="000041E3" w:rsidRDefault="009B5966" w:rsidP="009B5966">
      <w:pPr>
        <w:spacing w:before="120" w:after="0"/>
        <w:jc w:val="both"/>
        <w:rPr>
          <w:b/>
          <w:i/>
          <w:sz w:val="22"/>
          <w:szCs w:val="22"/>
        </w:rPr>
      </w:pPr>
      <w:r w:rsidRPr="000041E3">
        <w:rPr>
          <w:b/>
          <w:i/>
          <w:sz w:val="22"/>
          <w:szCs w:val="22"/>
        </w:rPr>
        <w:t>Proposal 3</w:t>
      </w:r>
      <w:r>
        <w:rPr>
          <w:b/>
          <w:i/>
          <w:sz w:val="22"/>
          <w:szCs w:val="22"/>
        </w:rPr>
        <w:t>5</w:t>
      </w:r>
      <w:r w:rsidRPr="000041E3">
        <w:rPr>
          <w:b/>
          <w:i/>
          <w:sz w:val="22"/>
          <w:szCs w:val="22"/>
        </w:rPr>
        <w:t>:</w:t>
      </w:r>
    </w:p>
    <w:p w14:paraId="700E97DE" w14:textId="77777777" w:rsidR="009B5966" w:rsidRPr="000041E3" w:rsidRDefault="009B5966" w:rsidP="009B5966">
      <w:pPr>
        <w:pStyle w:val="aff0"/>
        <w:numPr>
          <w:ilvl w:val="0"/>
          <w:numId w:val="9"/>
        </w:numPr>
        <w:spacing w:before="120"/>
        <w:ind w:firstLine="0"/>
        <w:jc w:val="both"/>
        <w:rPr>
          <w:rFonts w:ascii="Times New Roman" w:hAnsi="Times New Roman"/>
          <w:i/>
        </w:rPr>
      </w:pPr>
      <w:r w:rsidRPr="000041E3">
        <w:rPr>
          <w:rFonts w:ascii="Times New Roman" w:hAnsi="Times New Roman"/>
          <w:i/>
        </w:rPr>
        <w:t>The case that Set B is subset of Set A should be prioritized in Rel-19. RAN1 to further discuss whether/how to indicate the beam pattern for Set A and Set B.</w:t>
      </w:r>
    </w:p>
    <w:p w14:paraId="12ABC428" w14:textId="77777777" w:rsidR="009B5966" w:rsidRPr="00036ACE" w:rsidRDefault="009B5966" w:rsidP="009B5966">
      <w:pPr>
        <w:spacing w:before="120" w:after="0"/>
        <w:jc w:val="both"/>
        <w:rPr>
          <w:b/>
          <w:i/>
          <w:sz w:val="22"/>
          <w:szCs w:val="22"/>
        </w:rPr>
      </w:pPr>
      <w:r w:rsidRPr="00036ACE">
        <w:rPr>
          <w:b/>
          <w:i/>
          <w:sz w:val="22"/>
          <w:szCs w:val="22"/>
        </w:rPr>
        <w:t>Proposal</w:t>
      </w:r>
      <w:r>
        <w:rPr>
          <w:b/>
          <w:i/>
          <w:sz w:val="22"/>
          <w:szCs w:val="22"/>
        </w:rPr>
        <w:t xml:space="preserve"> 36</w:t>
      </w:r>
      <w:r w:rsidRPr="00036ACE">
        <w:rPr>
          <w:b/>
          <w:i/>
          <w:sz w:val="22"/>
          <w:szCs w:val="22"/>
        </w:rPr>
        <w:t>:</w:t>
      </w:r>
    </w:p>
    <w:p w14:paraId="6290F105" w14:textId="77777777" w:rsidR="009B5966" w:rsidRDefault="009B5966" w:rsidP="009B5966">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3BDC5F69" w14:textId="77777777" w:rsidR="001E77FC" w:rsidRPr="00036ACE" w:rsidRDefault="001E77FC" w:rsidP="001E77FC">
      <w:pPr>
        <w:spacing w:before="120" w:after="0"/>
        <w:jc w:val="both"/>
        <w:rPr>
          <w:b/>
          <w:i/>
          <w:sz w:val="22"/>
          <w:szCs w:val="22"/>
        </w:rPr>
      </w:pPr>
      <w:r w:rsidRPr="00036ACE">
        <w:rPr>
          <w:b/>
          <w:i/>
          <w:sz w:val="22"/>
          <w:szCs w:val="22"/>
        </w:rPr>
        <w:t>Proposal</w:t>
      </w:r>
      <w:r>
        <w:rPr>
          <w:b/>
          <w:i/>
          <w:sz w:val="22"/>
          <w:szCs w:val="22"/>
        </w:rPr>
        <w:t xml:space="preserve"> 37</w:t>
      </w:r>
      <w:r w:rsidRPr="00036ACE">
        <w:rPr>
          <w:b/>
          <w:i/>
          <w:sz w:val="22"/>
          <w:szCs w:val="22"/>
        </w:rPr>
        <w:t>:</w:t>
      </w:r>
    </w:p>
    <w:p w14:paraId="104508A7" w14:textId="77777777" w:rsidR="001E77FC" w:rsidRPr="00AA6609" w:rsidRDefault="001E77FC" w:rsidP="001E77FC">
      <w:pPr>
        <w:pStyle w:val="aff0"/>
        <w:numPr>
          <w:ilvl w:val="0"/>
          <w:numId w:val="9"/>
        </w:numPr>
        <w:spacing w:before="120"/>
        <w:ind w:firstLine="0"/>
        <w:jc w:val="both"/>
        <w:rPr>
          <w:rFonts w:ascii="Times New Roman" w:hAnsi="Times New Roman"/>
          <w:i/>
        </w:rPr>
      </w:pPr>
      <w:r w:rsidRPr="00AA6609">
        <w:rPr>
          <w:rFonts w:ascii="Times New Roman" w:hAnsi="Times New Roman"/>
          <w:i/>
        </w:rPr>
        <w:t>RAN1 to consider performance monitoring to ensure the consistency between training and inference.</w:t>
      </w:r>
      <w:r>
        <w:rPr>
          <w:rFonts w:ascii="Times New Roman" w:hAnsi="Times New Roman"/>
          <w:i/>
        </w:rPr>
        <w:t xml:space="preserve"> </w:t>
      </w:r>
      <w:r w:rsidRPr="00AA6609">
        <w:rPr>
          <w:rFonts w:ascii="Times New Roman" w:hAnsi="Times New Roman"/>
          <w:i/>
        </w:rPr>
        <w:t xml:space="preserve">RAN1 to </w:t>
      </w:r>
      <w:r>
        <w:rPr>
          <w:rFonts w:ascii="Times New Roman" w:hAnsi="Times New Roman"/>
          <w:i/>
        </w:rPr>
        <w:t xml:space="preserve">further discuss </w:t>
      </w:r>
      <w:r w:rsidRPr="00AA6609">
        <w:rPr>
          <w:rFonts w:ascii="Times New Roman" w:hAnsi="Times New Roman"/>
          <w:i/>
        </w:rPr>
        <w:t>the details on additional conditions.</w:t>
      </w:r>
    </w:p>
    <w:p w14:paraId="55DB5F6C" w14:textId="77777777" w:rsidR="00A7590D" w:rsidRPr="007F1B19" w:rsidRDefault="00A7590D"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59DC24E5" w:rsidR="001937F7" w:rsidRDefault="006B54D0" w:rsidP="009A0813">
      <w:pPr>
        <w:numPr>
          <w:ilvl w:val="0"/>
          <w:numId w:val="2"/>
        </w:numPr>
        <w:rPr>
          <w:sz w:val="22"/>
          <w:szCs w:val="22"/>
          <w:lang w:val="en-US" w:eastAsia="zh-CN"/>
        </w:rPr>
      </w:pPr>
      <w:bookmarkStart w:id="5" w:name="_Ref162968035"/>
      <w:bookmarkStart w:id="6" w:name="_Ref54277122"/>
      <w:r w:rsidRPr="006B54D0">
        <w:rPr>
          <w:sz w:val="22"/>
          <w:szCs w:val="22"/>
          <w:lang w:val="en-US" w:eastAsia="zh-CN"/>
        </w:rPr>
        <w:t>RAN1 Chairman’s Notes, 3GPP TSG RAN WG1 Meeting #116, February 26th – March 1st, 2024</w:t>
      </w:r>
      <w:r>
        <w:rPr>
          <w:sz w:val="22"/>
          <w:szCs w:val="22"/>
          <w:lang w:val="en-US" w:eastAsia="zh-CN"/>
        </w:rPr>
        <w:t>.</w:t>
      </w:r>
      <w:bookmarkEnd w:id="5"/>
    </w:p>
    <w:bookmarkEnd w:id="6"/>
    <w:p w14:paraId="1450E886" w14:textId="1F0B8AE3" w:rsidR="00885B3C" w:rsidRPr="007900BB" w:rsidRDefault="00885B3C" w:rsidP="007900BB">
      <w:pPr>
        <w:spacing w:before="120" w:after="0"/>
        <w:jc w:val="both"/>
        <w:rPr>
          <w:sz w:val="22"/>
          <w:szCs w:val="22"/>
        </w:rPr>
      </w:pPr>
    </w:p>
    <w:p w14:paraId="645F2A6F" w14:textId="77777777" w:rsidR="001E3650" w:rsidRPr="007900BB" w:rsidRDefault="001E3650" w:rsidP="007900BB">
      <w:pPr>
        <w:spacing w:before="120" w:after="0"/>
        <w:jc w:val="both"/>
        <w:rPr>
          <w:sz w:val="22"/>
          <w:szCs w:val="22"/>
        </w:rPr>
      </w:pPr>
    </w:p>
    <w:sectPr w:rsidR="001E3650" w:rsidRPr="007900BB" w:rsidSect="00B22EC0">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DD50" w14:textId="77777777" w:rsidR="00B22EC0" w:rsidRDefault="00B22EC0">
      <w:r>
        <w:separator/>
      </w:r>
    </w:p>
  </w:endnote>
  <w:endnote w:type="continuationSeparator" w:id="0">
    <w:p w14:paraId="647DED8F" w14:textId="77777777" w:rsidR="00B22EC0" w:rsidRDefault="00B2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B794" w14:textId="77777777" w:rsidR="00B22EC0" w:rsidRDefault="00B22EC0">
      <w:r>
        <w:separator/>
      </w:r>
    </w:p>
  </w:footnote>
  <w:footnote w:type="continuationSeparator" w:id="0">
    <w:p w14:paraId="6AA8F0EA" w14:textId="77777777" w:rsidR="00B22EC0" w:rsidRDefault="00B2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1"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1"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7"/>
  </w:num>
  <w:num w:numId="2" w16cid:durableId="1044404415">
    <w:abstractNumId w:val="27"/>
  </w:num>
  <w:num w:numId="3" w16cid:durableId="966397378">
    <w:abstractNumId w:val="92"/>
  </w:num>
  <w:num w:numId="4" w16cid:durableId="11604647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6"/>
  </w:num>
  <w:num w:numId="8" w16cid:durableId="822232869">
    <w:abstractNumId w:val="7"/>
  </w:num>
  <w:num w:numId="9" w16cid:durableId="971910415">
    <w:abstractNumId w:val="32"/>
  </w:num>
  <w:num w:numId="10" w16cid:durableId="2078278724">
    <w:abstractNumId w:val="12"/>
  </w:num>
  <w:num w:numId="11" w16cid:durableId="1988391464">
    <w:abstractNumId w:val="59"/>
  </w:num>
  <w:num w:numId="12" w16cid:durableId="1627616976">
    <w:abstractNumId w:val="59"/>
  </w:num>
  <w:num w:numId="13" w16cid:durableId="1382166288">
    <w:abstractNumId w:val="20"/>
  </w:num>
  <w:num w:numId="14" w16cid:durableId="586155911">
    <w:abstractNumId w:val="53"/>
  </w:num>
  <w:num w:numId="15" w16cid:durableId="1141115403">
    <w:abstractNumId w:val="28"/>
  </w:num>
  <w:num w:numId="16" w16cid:durableId="453017404">
    <w:abstractNumId w:val="2"/>
  </w:num>
  <w:num w:numId="17" w16cid:durableId="1453792853">
    <w:abstractNumId w:val="31"/>
  </w:num>
  <w:num w:numId="18" w16cid:durableId="83721073">
    <w:abstractNumId w:val="50"/>
  </w:num>
  <w:num w:numId="19" w16cid:durableId="1171876022">
    <w:abstractNumId w:val="38"/>
  </w:num>
  <w:num w:numId="20" w16cid:durableId="1618215803">
    <w:abstractNumId w:val="43"/>
  </w:num>
  <w:num w:numId="21" w16cid:durableId="1657876954">
    <w:abstractNumId w:val="41"/>
  </w:num>
  <w:num w:numId="22" w16cid:durableId="1082458161">
    <w:abstractNumId w:val="63"/>
  </w:num>
  <w:num w:numId="23" w16cid:durableId="2105612239">
    <w:abstractNumId w:val="4"/>
  </w:num>
  <w:num w:numId="24" w16cid:durableId="1109815927">
    <w:abstractNumId w:val="34"/>
  </w:num>
  <w:num w:numId="25" w16cid:durableId="1386947122">
    <w:abstractNumId w:val="22"/>
  </w:num>
  <w:num w:numId="26" w16cid:durableId="208106802">
    <w:abstractNumId w:val="9"/>
  </w:num>
  <w:num w:numId="27" w16cid:durableId="1773934212">
    <w:abstractNumId w:val="29"/>
  </w:num>
  <w:num w:numId="28" w16cid:durableId="211158361">
    <w:abstractNumId w:val="46"/>
  </w:num>
  <w:num w:numId="29" w16cid:durableId="187525879">
    <w:abstractNumId w:val="6"/>
  </w:num>
  <w:num w:numId="30" w16cid:durableId="876506630">
    <w:abstractNumId w:val="16"/>
  </w:num>
  <w:num w:numId="31" w16cid:durableId="219445741">
    <w:abstractNumId w:val="18"/>
  </w:num>
  <w:num w:numId="32" w16cid:durableId="284971108">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1"/>
  </w:num>
  <w:num w:numId="35" w16cid:durableId="670183275">
    <w:abstractNumId w:val="47"/>
  </w:num>
  <w:num w:numId="36" w16cid:durableId="1349869196">
    <w:abstractNumId w:val="81"/>
  </w:num>
  <w:num w:numId="37" w16cid:durableId="1444809453">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6"/>
  </w:num>
  <w:num w:numId="39" w16cid:durableId="294261651">
    <w:abstractNumId w:val="23"/>
  </w:num>
  <w:num w:numId="40" w16cid:durableId="532233355">
    <w:abstractNumId w:val="68"/>
  </w:num>
  <w:num w:numId="41" w16cid:durableId="1907060875">
    <w:abstractNumId w:val="10"/>
  </w:num>
  <w:num w:numId="42" w16cid:durableId="1337734443">
    <w:abstractNumId w:val="17"/>
  </w:num>
  <w:num w:numId="43" w16cid:durableId="31810528">
    <w:abstractNumId w:val="64"/>
  </w:num>
  <w:num w:numId="44" w16cid:durableId="601573409">
    <w:abstractNumId w:val="35"/>
  </w:num>
  <w:num w:numId="45" w16cid:durableId="1506555125">
    <w:abstractNumId w:val="26"/>
  </w:num>
  <w:num w:numId="46" w16cid:durableId="737286625">
    <w:abstractNumId w:val="11"/>
  </w:num>
  <w:num w:numId="47" w16cid:durableId="407390899">
    <w:abstractNumId w:val="83"/>
  </w:num>
  <w:num w:numId="48" w16cid:durableId="995570352">
    <w:abstractNumId w:val="93"/>
  </w:num>
  <w:num w:numId="49" w16cid:durableId="1615018292">
    <w:abstractNumId w:val="49"/>
  </w:num>
  <w:num w:numId="50" w16cid:durableId="1126311259">
    <w:abstractNumId w:val="80"/>
  </w:num>
  <w:num w:numId="51" w16cid:durableId="1279025738">
    <w:abstractNumId w:val="86"/>
  </w:num>
  <w:num w:numId="52" w16cid:durableId="41757076">
    <w:abstractNumId w:val="45"/>
  </w:num>
  <w:num w:numId="53" w16cid:durableId="594443500">
    <w:abstractNumId w:val="8"/>
  </w:num>
  <w:num w:numId="54" w16cid:durableId="1220676920">
    <w:abstractNumId w:val="88"/>
  </w:num>
  <w:num w:numId="55" w16cid:durableId="1308436775">
    <w:abstractNumId w:val="39"/>
  </w:num>
  <w:num w:numId="56" w16cid:durableId="1435245495">
    <w:abstractNumId w:val="0"/>
  </w:num>
  <w:num w:numId="57" w16cid:durableId="1903253575">
    <w:abstractNumId w:val="66"/>
  </w:num>
  <w:num w:numId="58" w16cid:durableId="1595045089">
    <w:abstractNumId w:val="70"/>
  </w:num>
  <w:num w:numId="59" w16cid:durableId="605045519">
    <w:abstractNumId w:val="72"/>
  </w:num>
  <w:num w:numId="60" w16cid:durableId="1795096578">
    <w:abstractNumId w:val="90"/>
  </w:num>
  <w:num w:numId="61" w16cid:durableId="1785339961">
    <w:abstractNumId w:val="42"/>
  </w:num>
  <w:num w:numId="62" w16cid:durableId="1875849642">
    <w:abstractNumId w:val="57"/>
  </w:num>
  <w:num w:numId="63" w16cid:durableId="195045491">
    <w:abstractNumId w:val="48"/>
  </w:num>
  <w:num w:numId="64" w16cid:durableId="196936158">
    <w:abstractNumId w:val="62"/>
  </w:num>
  <w:num w:numId="65" w16cid:durableId="1592860688">
    <w:abstractNumId w:val="94"/>
  </w:num>
  <w:num w:numId="66" w16cid:durableId="771902971">
    <w:abstractNumId w:val="65"/>
  </w:num>
  <w:num w:numId="67" w16cid:durableId="1852332489">
    <w:abstractNumId w:val="58"/>
  </w:num>
  <w:num w:numId="68" w16cid:durableId="966352119">
    <w:abstractNumId w:val="89"/>
  </w:num>
  <w:num w:numId="69" w16cid:durableId="690649061">
    <w:abstractNumId w:val="51"/>
  </w:num>
  <w:num w:numId="70" w16cid:durableId="1343896623">
    <w:abstractNumId w:val="44"/>
  </w:num>
  <w:num w:numId="71" w16cid:durableId="1259560656">
    <w:abstractNumId w:val="69"/>
  </w:num>
  <w:num w:numId="72" w16cid:durableId="1107651532">
    <w:abstractNumId w:val="85"/>
  </w:num>
  <w:num w:numId="73" w16cid:durableId="968901776">
    <w:abstractNumId w:val="19"/>
  </w:num>
  <w:num w:numId="74" w16cid:durableId="351417815">
    <w:abstractNumId w:val="95"/>
  </w:num>
  <w:num w:numId="75" w16cid:durableId="1194075808">
    <w:abstractNumId w:val="40"/>
  </w:num>
  <w:num w:numId="76" w16cid:durableId="2090418383">
    <w:abstractNumId w:val="87"/>
  </w:num>
  <w:num w:numId="77" w16cid:durableId="93332227">
    <w:abstractNumId w:val="33"/>
  </w:num>
  <w:num w:numId="78" w16cid:durableId="1865708320">
    <w:abstractNumId w:val="79"/>
  </w:num>
  <w:num w:numId="79" w16cid:durableId="101164405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5"/>
  </w:num>
  <w:num w:numId="81" w16cid:durableId="1152939948">
    <w:abstractNumId w:val="84"/>
  </w:num>
  <w:num w:numId="82" w16cid:durableId="1423532896">
    <w:abstractNumId w:val="14"/>
  </w:num>
  <w:num w:numId="83" w16cid:durableId="736561734">
    <w:abstractNumId w:val="3"/>
  </w:num>
  <w:num w:numId="84" w16cid:durableId="1506552786">
    <w:abstractNumId w:val="60"/>
  </w:num>
  <w:num w:numId="85" w16cid:durableId="1686906832">
    <w:abstractNumId w:val="21"/>
  </w:num>
  <w:num w:numId="86" w16cid:durableId="553389394">
    <w:abstractNumId w:val="77"/>
  </w:num>
  <w:num w:numId="87" w16cid:durableId="486822484">
    <w:abstractNumId w:val="24"/>
  </w:num>
  <w:num w:numId="88" w16cid:durableId="514005011">
    <w:abstractNumId w:val="75"/>
  </w:num>
  <w:num w:numId="89" w16cid:durableId="2250710">
    <w:abstractNumId w:val="30"/>
  </w:num>
  <w:num w:numId="90" w16cid:durableId="1265773664">
    <w:abstractNumId w:val="36"/>
  </w:num>
  <w:num w:numId="91" w16cid:durableId="961883198">
    <w:abstractNumId w:val="73"/>
  </w:num>
  <w:num w:numId="92" w16cid:durableId="1552496263">
    <w:abstractNumId w:val="82"/>
  </w:num>
  <w:num w:numId="93" w16cid:durableId="371807357">
    <w:abstractNumId w:val="78"/>
  </w:num>
  <w:num w:numId="94" w16cid:durableId="1060522154">
    <w:abstractNumId w:val="67"/>
  </w:num>
  <w:num w:numId="95" w16cid:durableId="1742406901">
    <w:abstractNumId w:val="13"/>
  </w:num>
  <w:num w:numId="96" w16cid:durableId="1564103447">
    <w:abstractNumId w:val="74"/>
  </w:num>
  <w:num w:numId="97" w16cid:durableId="1408458833">
    <w:abstractNumId w:val="6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8FF"/>
    <w:rsid w:val="00026905"/>
    <w:rsid w:val="00026977"/>
    <w:rsid w:val="00026AF7"/>
    <w:rsid w:val="00026CB8"/>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5F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9CF"/>
    <w:rsid w:val="00165E42"/>
    <w:rsid w:val="0016624A"/>
    <w:rsid w:val="0016634F"/>
    <w:rsid w:val="001669F0"/>
    <w:rsid w:val="001669F9"/>
    <w:rsid w:val="00166B2C"/>
    <w:rsid w:val="00166DC4"/>
    <w:rsid w:val="0016700E"/>
    <w:rsid w:val="0016711A"/>
    <w:rsid w:val="0016764C"/>
    <w:rsid w:val="00167709"/>
    <w:rsid w:val="00167713"/>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BA"/>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7FC"/>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37E9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C9D"/>
    <w:rsid w:val="00346E8F"/>
    <w:rsid w:val="00346EA4"/>
    <w:rsid w:val="003471DC"/>
    <w:rsid w:val="0034733D"/>
    <w:rsid w:val="0034745C"/>
    <w:rsid w:val="00347655"/>
    <w:rsid w:val="003477BA"/>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D61"/>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547"/>
    <w:rsid w:val="00565679"/>
    <w:rsid w:val="005659B1"/>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440"/>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097"/>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199"/>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A90"/>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2BE"/>
    <w:rsid w:val="009A48C1"/>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B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61"/>
    <w:rsid w:val="00B06A60"/>
    <w:rsid w:val="00B06AF4"/>
    <w:rsid w:val="00B06C77"/>
    <w:rsid w:val="00B0716D"/>
    <w:rsid w:val="00B0745D"/>
    <w:rsid w:val="00B075EC"/>
    <w:rsid w:val="00B076BD"/>
    <w:rsid w:val="00B077B1"/>
    <w:rsid w:val="00B07CBE"/>
    <w:rsid w:val="00B07F35"/>
    <w:rsid w:val="00B100D2"/>
    <w:rsid w:val="00B1084B"/>
    <w:rsid w:val="00B1093D"/>
    <w:rsid w:val="00B10BD1"/>
    <w:rsid w:val="00B10D55"/>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B7C81"/>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96"/>
    <w:rsid w:val="00CC5E0D"/>
    <w:rsid w:val="00CC606C"/>
    <w:rsid w:val="00CC60AA"/>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553"/>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0C"/>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87C"/>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69"/>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7167</Words>
  <Characters>40856</Characters>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2024-04-04T13:46:00Z</dcterms:created>
  <dcterms:modified xsi:type="dcterms:W3CDTF">2024-04-04T13:52:00Z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